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D1" w:rsidRPr="00A03C79" w:rsidRDefault="002272D1" w:rsidP="002272D1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:rsidR="002272D1" w:rsidRPr="00A03C79" w:rsidRDefault="002272D1" w:rsidP="002272D1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:rsidR="002272D1" w:rsidRPr="00A03C79" w:rsidRDefault="002272D1" w:rsidP="002272D1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:rsidR="002272D1" w:rsidRPr="00A03C79" w:rsidRDefault="002272D1" w:rsidP="002272D1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POSIEDZENIE SENATU AGH</w:t>
      </w:r>
    </w:p>
    <w:p w:rsidR="002272D1" w:rsidRPr="00A03C79" w:rsidRDefault="002272D1" w:rsidP="002272D1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w dniu 25 kwietnia 2018 r.</w:t>
      </w:r>
    </w:p>
    <w:p w:rsidR="002272D1" w:rsidRPr="00A03C79" w:rsidRDefault="002272D1" w:rsidP="002272D1">
      <w:pPr>
        <w:spacing w:after="0" w:line="240" w:lineRule="auto"/>
        <w:jc w:val="right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PKT 4</w:t>
      </w:r>
    </w:p>
    <w:p w:rsidR="002272D1" w:rsidRPr="00A03C79" w:rsidRDefault="002272D1" w:rsidP="002272D1">
      <w:pPr>
        <w:spacing w:after="0" w:line="240" w:lineRule="auto"/>
        <w:ind w:left="567"/>
        <w:jc w:val="center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 xml:space="preserve">Uchwała nr 52 /2018 </w:t>
      </w:r>
    </w:p>
    <w:p w:rsidR="002272D1" w:rsidRPr="00A03C79" w:rsidRDefault="002272D1" w:rsidP="002272D1">
      <w:pPr>
        <w:spacing w:after="0" w:line="240" w:lineRule="auto"/>
        <w:ind w:left="567"/>
        <w:jc w:val="center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Senatu AGH z dnia 25 kwietnia 2018 r.</w:t>
      </w:r>
    </w:p>
    <w:p w:rsidR="002272D1" w:rsidRPr="00A03C79" w:rsidRDefault="002272D1" w:rsidP="002272D1">
      <w:pPr>
        <w:spacing w:after="200" w:line="276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w sprawie</w:t>
      </w:r>
      <w:r w:rsidRPr="00A03C79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A03C79">
        <w:rPr>
          <w:rFonts w:ascii="Verdana" w:eastAsia="Calibri" w:hAnsi="Verdana" w:cs="Times New Roman"/>
          <w:sz w:val="24"/>
          <w:szCs w:val="24"/>
        </w:rPr>
        <w:t xml:space="preserve">zmiany </w:t>
      </w:r>
      <w:r w:rsidRPr="00A03C79">
        <w:rPr>
          <w:rFonts w:ascii="Verdana" w:eastAsia="Calibri" w:hAnsi="Verdana" w:cs="Verdana"/>
          <w:bCs/>
          <w:kern w:val="32"/>
          <w:sz w:val="24"/>
          <w:szCs w:val="24"/>
        </w:rPr>
        <w:t>Regulaminu Studiów Doktoranckich w Akademii Górniczo-Hutniczej w Krakowie</w:t>
      </w:r>
    </w:p>
    <w:p w:rsidR="002272D1" w:rsidRPr="00A03C79" w:rsidRDefault="002272D1" w:rsidP="002272D1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 xml:space="preserve">Na podstawie  art. </w:t>
      </w:r>
      <w:r w:rsidRPr="00A03C79">
        <w:rPr>
          <w:rFonts w:ascii="Verdana" w:eastAsia="Calibri" w:hAnsi="Verdana" w:cs="Times New Roman"/>
          <w:color w:val="000000"/>
          <w:sz w:val="24"/>
          <w:szCs w:val="24"/>
        </w:rPr>
        <w:t xml:space="preserve">196 ust. 6 </w:t>
      </w:r>
      <w:r w:rsidRPr="00A03C79">
        <w:rPr>
          <w:rFonts w:ascii="Verdana" w:eastAsia="Calibri" w:hAnsi="Verdana" w:cs="Times New Roman"/>
          <w:sz w:val="24"/>
          <w:szCs w:val="24"/>
        </w:rPr>
        <w:t xml:space="preserve">ustawy  z dnia 27 lipca 2005  r. Prawo o szkolnictwie wyższym (Dz. U 2017, poz. 2183 ze zm.), art. 12 pkt.2, </w:t>
      </w:r>
      <w:proofErr w:type="spellStart"/>
      <w:r w:rsidRPr="00A03C79">
        <w:rPr>
          <w:rFonts w:ascii="Verdana" w:eastAsia="Calibri" w:hAnsi="Verdana" w:cs="Times New Roman"/>
          <w:sz w:val="24"/>
          <w:szCs w:val="24"/>
        </w:rPr>
        <w:t>ppkt.b</w:t>
      </w:r>
      <w:proofErr w:type="spellEnd"/>
      <w:r w:rsidRPr="00A03C79">
        <w:rPr>
          <w:rFonts w:ascii="Verdana" w:eastAsia="Calibri" w:hAnsi="Verdana" w:cs="Times New Roman"/>
          <w:sz w:val="24"/>
          <w:szCs w:val="24"/>
        </w:rPr>
        <w:t xml:space="preserve">) Statutu AGH, uchwala się co następuje: </w:t>
      </w:r>
    </w:p>
    <w:p w:rsidR="002272D1" w:rsidRPr="00A03C79" w:rsidRDefault="002272D1" w:rsidP="002272D1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§ 1</w:t>
      </w:r>
    </w:p>
    <w:p w:rsidR="002272D1" w:rsidRPr="00A03C79" w:rsidRDefault="002272D1" w:rsidP="002272D1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W Regulaminie</w:t>
      </w:r>
      <w:r w:rsidRPr="00A03C79">
        <w:rPr>
          <w:rFonts w:ascii="Verdana" w:eastAsia="Calibri" w:hAnsi="Verdana" w:cs="Verdana"/>
          <w:bCs/>
          <w:kern w:val="32"/>
          <w:sz w:val="24"/>
          <w:szCs w:val="24"/>
        </w:rPr>
        <w:t xml:space="preserve"> </w:t>
      </w:r>
      <w:r w:rsidRPr="00A03C79">
        <w:rPr>
          <w:rFonts w:ascii="Verdana" w:eastAsia="Calibri" w:hAnsi="Verdana" w:cs="Times New Roman"/>
          <w:bCs/>
          <w:sz w:val="24"/>
          <w:szCs w:val="24"/>
        </w:rPr>
        <w:t xml:space="preserve">Studiów Doktoranckich w Akademii Górniczo-Hutniczej w Krakowie </w:t>
      </w:r>
      <w:r w:rsidRPr="00A03C79">
        <w:rPr>
          <w:rFonts w:ascii="Verdana" w:eastAsia="Calibri" w:hAnsi="Verdana" w:cs="Times New Roman"/>
          <w:sz w:val="24"/>
          <w:szCs w:val="24"/>
        </w:rPr>
        <w:t xml:space="preserve"> uchwalonym przez Senat AGH uchwałą nr 45/2017 z dnia 26 kwietnia 2017 r., wprowadza się następujące zmiany:</w:t>
      </w:r>
    </w:p>
    <w:p w:rsidR="002272D1" w:rsidRPr="00A03C79" w:rsidRDefault="002272D1" w:rsidP="002272D1">
      <w:pPr>
        <w:spacing w:after="200" w:line="276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A03C79">
        <w:rPr>
          <w:rFonts w:ascii="Verdana" w:eastAsia="Calibri" w:hAnsi="Verdana" w:cs="Times New Roman"/>
          <w:b/>
          <w:sz w:val="24"/>
          <w:szCs w:val="24"/>
        </w:rPr>
        <w:t>1) w § 1:</w:t>
      </w:r>
    </w:p>
    <w:p w:rsidR="002272D1" w:rsidRPr="00A03C79" w:rsidRDefault="002272D1" w:rsidP="002272D1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b/>
          <w:sz w:val="24"/>
          <w:szCs w:val="24"/>
        </w:rPr>
        <w:t xml:space="preserve">w ust. 1 </w:t>
      </w:r>
      <w:r w:rsidRPr="00A03C79">
        <w:rPr>
          <w:rFonts w:ascii="Verdana" w:eastAsia="Calibri" w:hAnsi="Verdana" w:cs="Times New Roman"/>
          <w:sz w:val="24"/>
          <w:szCs w:val="24"/>
        </w:rPr>
        <w:t>dodaje się pkt.7) o  treści:</w:t>
      </w:r>
    </w:p>
    <w:p w:rsidR="002272D1" w:rsidRPr="00A03C79" w:rsidRDefault="002272D1" w:rsidP="002272D1">
      <w:pPr>
        <w:tabs>
          <w:tab w:val="left" w:pos="851"/>
        </w:tabs>
        <w:spacing w:after="200" w:line="276" w:lineRule="auto"/>
        <w:ind w:left="709" w:hanging="425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 xml:space="preserve">„7) </w:t>
      </w:r>
      <w:r w:rsidRPr="00A03C79">
        <w:rPr>
          <w:rFonts w:ascii="Verdana" w:eastAsia="Calibri" w:hAnsi="Verdana" w:cs="Times New Roman"/>
          <w:sz w:val="24"/>
          <w:szCs w:val="24"/>
        </w:rPr>
        <w:tab/>
        <w:t>„Doktorat wdrożeniowy”- program ustanowiony przez Ministra Nauki i Szkolnictwa Wyższego na podstawie art.26 ust.1 i 3f ustawy z dnia 30 kwietnia  2010 r. o zasadach finansowania nauki ( Dz.U. z 2018. 87 tj.)</w:t>
      </w:r>
    </w:p>
    <w:p w:rsidR="002272D1" w:rsidRPr="00A03C79" w:rsidRDefault="002272D1" w:rsidP="002272D1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b/>
          <w:sz w:val="24"/>
          <w:szCs w:val="24"/>
        </w:rPr>
        <w:t xml:space="preserve"> ust. 2</w:t>
      </w:r>
      <w:r w:rsidRPr="00A03C79">
        <w:rPr>
          <w:rFonts w:ascii="Verdana" w:eastAsia="Calibri" w:hAnsi="Verdana" w:cs="Times New Roman"/>
          <w:sz w:val="24"/>
          <w:szCs w:val="24"/>
        </w:rPr>
        <w:t xml:space="preserve"> pkt.5) otrzymuje brzmienie:</w:t>
      </w:r>
    </w:p>
    <w:p w:rsidR="002272D1" w:rsidRPr="00A03C79" w:rsidRDefault="002272D1" w:rsidP="002272D1">
      <w:pPr>
        <w:spacing w:after="200" w:line="276" w:lineRule="auto"/>
        <w:ind w:left="709" w:hanging="425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„5) przygotowania do egzaminów doktorskich oraz przygotowania rozprawy doktorskiej pod opieką promotora lub promotora i </w:t>
      </w:r>
      <w:proofErr w:type="spellStart"/>
      <w:r w:rsidRPr="00A03C79">
        <w:rPr>
          <w:rFonts w:ascii="Verdana" w:eastAsia="Calibri" w:hAnsi="Verdana" w:cs="Times New Roman"/>
          <w:sz w:val="24"/>
          <w:szCs w:val="24"/>
        </w:rPr>
        <w:t>kopromotora</w:t>
      </w:r>
      <w:proofErr w:type="spellEnd"/>
      <w:r w:rsidRPr="00A03C79">
        <w:rPr>
          <w:rFonts w:ascii="Verdana" w:eastAsia="Calibri" w:hAnsi="Verdana" w:cs="Times New Roman"/>
          <w:sz w:val="24"/>
          <w:szCs w:val="24"/>
        </w:rPr>
        <w:t xml:space="preserve">  lub drugiego promotora i promotora pomocniczego, a w przypadku odbywania studiów doktoranckich w ramach programu „Doktorat wdrożeniowy” – także opiekuna pomocniczego;</w:t>
      </w:r>
    </w:p>
    <w:p w:rsidR="002272D1" w:rsidRPr="00A03C79" w:rsidRDefault="002272D1" w:rsidP="002272D1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b/>
          <w:sz w:val="24"/>
          <w:szCs w:val="24"/>
        </w:rPr>
        <w:t>po ust. 13</w:t>
      </w:r>
      <w:r w:rsidRPr="00A03C79">
        <w:rPr>
          <w:rFonts w:ascii="Verdana" w:eastAsia="Calibri" w:hAnsi="Verdana" w:cs="Times New Roman"/>
          <w:sz w:val="24"/>
          <w:szCs w:val="24"/>
        </w:rPr>
        <w:t xml:space="preserve"> dodaje się ust.13a w brzmieniu:</w:t>
      </w:r>
    </w:p>
    <w:p w:rsidR="002272D1" w:rsidRPr="00A03C79" w:rsidRDefault="002272D1" w:rsidP="002272D1">
      <w:pPr>
        <w:tabs>
          <w:tab w:val="left" w:pos="851"/>
        </w:tabs>
        <w:spacing w:after="200" w:line="276" w:lineRule="auto"/>
        <w:ind w:left="993" w:hanging="567"/>
        <w:jc w:val="both"/>
        <w:rPr>
          <w:rFonts w:ascii="Verdana" w:eastAsia="Calibri" w:hAnsi="Verdana" w:cs="Verdana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 xml:space="preserve">„13a. </w:t>
      </w:r>
      <w:r w:rsidRPr="00A03C79">
        <w:rPr>
          <w:rFonts w:ascii="Verdana" w:eastAsia="Calibri" w:hAnsi="Verdana" w:cs="Verdana"/>
          <w:sz w:val="24"/>
          <w:szCs w:val="24"/>
        </w:rPr>
        <w:t>Kształcenie na studiach doktoranckich może odbywać się we współpracy z otoczeniem społeczno-gospodarczym uczelni albo jednostki naukowej, w szczególności z przedsiębiorcami lub innymi podmiotami zatrudniającymi uczestników tych studiów.”</w:t>
      </w:r>
    </w:p>
    <w:p w:rsidR="002272D1" w:rsidRPr="00A03C79" w:rsidRDefault="002272D1" w:rsidP="002272D1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Verdana" w:eastAsia="Times New Roman" w:hAnsi="Verdana" w:cs="Verdana"/>
          <w:b/>
          <w:sz w:val="24"/>
          <w:szCs w:val="24"/>
          <w:lang w:eastAsia="pl-PL"/>
        </w:rPr>
      </w:pPr>
      <w:r w:rsidRPr="00A03C79">
        <w:rPr>
          <w:rFonts w:ascii="Verdana" w:eastAsia="Times New Roman" w:hAnsi="Verdana" w:cs="Verdana"/>
          <w:sz w:val="24"/>
          <w:szCs w:val="24"/>
          <w:lang w:eastAsia="pl-PL"/>
        </w:rPr>
        <w:t xml:space="preserve"> </w:t>
      </w:r>
      <w:r w:rsidRPr="00A03C79">
        <w:rPr>
          <w:rFonts w:ascii="Verdana" w:eastAsia="Times New Roman" w:hAnsi="Verdana" w:cs="Verdana"/>
          <w:b/>
          <w:sz w:val="24"/>
          <w:szCs w:val="24"/>
          <w:lang w:eastAsia="pl-PL"/>
        </w:rPr>
        <w:t xml:space="preserve">w ust. 19 </w:t>
      </w:r>
      <w:r w:rsidRPr="00A03C79">
        <w:rPr>
          <w:rFonts w:ascii="Verdana" w:eastAsia="Times New Roman" w:hAnsi="Verdana" w:cs="Verdana"/>
          <w:sz w:val="24"/>
          <w:szCs w:val="24"/>
          <w:lang w:eastAsia="pl-PL"/>
        </w:rPr>
        <w:t>dodaje się pkt.9) i 10) o treści:</w:t>
      </w:r>
    </w:p>
    <w:p w:rsidR="002272D1" w:rsidRPr="00A03C79" w:rsidRDefault="002272D1" w:rsidP="002272D1">
      <w:pPr>
        <w:keepNext/>
        <w:suppressLineNumbers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Times New Roman" w:hAnsi="Verdana" w:cs="Verdana"/>
          <w:sz w:val="24"/>
          <w:szCs w:val="24"/>
          <w:lang w:eastAsia="pl-PL"/>
        </w:rPr>
        <w:t xml:space="preserve">„9) </w:t>
      </w:r>
      <w:r w:rsidRPr="00A03C79">
        <w:rPr>
          <w:rFonts w:ascii="Verdana" w:eastAsia="Calibri" w:hAnsi="Verdana" w:cs="Verdana"/>
          <w:sz w:val="24"/>
          <w:szCs w:val="24"/>
        </w:rPr>
        <w:t xml:space="preserve">monitoruje współpracę uczestnika studiów doktoranckich z przedsiębiorcą lub innym zatrudniającym go podmiotem – </w:t>
      </w:r>
      <w:r w:rsidRPr="00A03C79">
        <w:rPr>
          <w:rFonts w:ascii="Verdana" w:eastAsia="Calibri" w:hAnsi="Verdana" w:cs="Verdana"/>
          <w:sz w:val="24"/>
          <w:szCs w:val="24"/>
        </w:rPr>
        <w:lastRenderedPageBreak/>
        <w:t>w przypadku odbywania przez doktoranta  studiów doktoranckich w ramach programu „Doktorat wdrożeniowy”;</w:t>
      </w:r>
    </w:p>
    <w:p w:rsidR="002272D1" w:rsidRPr="00A03C79" w:rsidRDefault="002272D1" w:rsidP="002272D1">
      <w:pPr>
        <w:keepNext/>
        <w:suppressLineNumbers/>
        <w:tabs>
          <w:tab w:val="left" w:pos="851"/>
        </w:tabs>
        <w:suppressAutoHyphens/>
        <w:autoSpaceDE w:val="0"/>
        <w:autoSpaceDN w:val="0"/>
        <w:adjustRightInd w:val="0"/>
        <w:spacing w:before="100" w:after="100" w:line="240" w:lineRule="auto"/>
        <w:ind w:left="709" w:hanging="142"/>
        <w:jc w:val="both"/>
        <w:rPr>
          <w:rFonts w:ascii="Verdana" w:eastAsia="Calibri" w:hAnsi="Verdana" w:cs="Verdana"/>
          <w:sz w:val="24"/>
          <w:szCs w:val="24"/>
        </w:rPr>
      </w:pPr>
      <w:r w:rsidRPr="00A03C79">
        <w:rPr>
          <w:rFonts w:ascii="Verdana" w:eastAsia="Calibri" w:hAnsi="Verdana" w:cs="Verdana"/>
          <w:sz w:val="24"/>
          <w:szCs w:val="24"/>
        </w:rPr>
        <w:t>10) współpracuje z opiekunem pomocniczym oraz przedsiębiorcą albo innym podmiotem zatrudniającym uczestnika studiów doktoranckich uczestniczącego w programie „ Doktorat wdrożeniowy”, w  zakresie organizacji i realizacji programu studiów doktoranckich .”</w:t>
      </w:r>
    </w:p>
    <w:p w:rsidR="002272D1" w:rsidRPr="00A03C79" w:rsidRDefault="002272D1" w:rsidP="002272D1">
      <w:pPr>
        <w:keepNext/>
        <w:numPr>
          <w:ilvl w:val="0"/>
          <w:numId w:val="3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spacing w:before="100" w:after="100" w:line="240" w:lineRule="auto"/>
        <w:ind w:left="426" w:hanging="426"/>
        <w:contextualSpacing/>
        <w:jc w:val="both"/>
        <w:rPr>
          <w:rFonts w:ascii="Verdana" w:eastAsia="Calibri" w:hAnsi="Verdana" w:cs="Verdana"/>
          <w:sz w:val="24"/>
          <w:szCs w:val="24"/>
        </w:rPr>
      </w:pPr>
      <w:r w:rsidRPr="00A03C79">
        <w:rPr>
          <w:rFonts w:ascii="Verdana" w:eastAsia="Calibri" w:hAnsi="Verdana" w:cs="Verdana"/>
          <w:b/>
          <w:sz w:val="24"/>
          <w:szCs w:val="24"/>
        </w:rPr>
        <w:t xml:space="preserve">ust.20 </w:t>
      </w:r>
      <w:r w:rsidRPr="00A03C79">
        <w:rPr>
          <w:rFonts w:ascii="Verdana" w:eastAsia="Calibri" w:hAnsi="Verdana" w:cs="Verdana"/>
          <w:sz w:val="24"/>
          <w:szCs w:val="24"/>
        </w:rPr>
        <w:t>otrzymuje brzmienie:</w:t>
      </w:r>
    </w:p>
    <w:p w:rsidR="002272D1" w:rsidRPr="00A03C79" w:rsidRDefault="002272D1" w:rsidP="002272D1">
      <w:pPr>
        <w:keepNext/>
        <w:suppressLineNumbers/>
        <w:tabs>
          <w:tab w:val="left" w:pos="709"/>
        </w:tabs>
        <w:suppressAutoHyphens/>
        <w:autoSpaceDE w:val="0"/>
        <w:autoSpaceDN w:val="0"/>
        <w:adjustRightInd w:val="0"/>
        <w:spacing w:before="100" w:after="100" w:line="240" w:lineRule="auto"/>
        <w:ind w:left="567" w:hanging="283"/>
        <w:jc w:val="both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>„</w:t>
      </w:r>
      <w:r w:rsidRPr="00A03C79">
        <w:rPr>
          <w:rFonts w:ascii="Verdana" w:eastAsia="Calibri" w:hAnsi="Verdana" w:cs="Verdana"/>
          <w:sz w:val="24"/>
          <w:szCs w:val="24"/>
        </w:rPr>
        <w:t>20. Kierownik studiów doktoranckich, na wniosek doktoranta, po zasięgnięciu opinii opiekuna naukowego albo promotora, a w przypadku doktoranta biorącego udział w programie „Doktorat wdrożeniowy” – także opinii opiekuna pomocniczego, może przedłużyć okres odbywania studiów doktoranckich, zwalniając jednocześnie doktoranta z obowiązku uczestniczenia  w zajęciach, w przypadku konieczności prowadzenia długotrwałych badań naukowych, realizowanych w ramach tych studiów, łącznie nie dłużej jednak niż o 2 lata, z zastrzeżeniem ust. 21.”</w:t>
      </w:r>
    </w:p>
    <w:p w:rsidR="002272D1" w:rsidRPr="00A03C79" w:rsidRDefault="002272D1" w:rsidP="002272D1">
      <w:pPr>
        <w:keepNext/>
        <w:numPr>
          <w:ilvl w:val="0"/>
          <w:numId w:val="3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spacing w:before="100" w:after="100" w:line="240" w:lineRule="auto"/>
        <w:ind w:left="426" w:hanging="426"/>
        <w:contextualSpacing/>
        <w:jc w:val="both"/>
        <w:rPr>
          <w:rFonts w:ascii="Verdana" w:eastAsia="Calibri" w:hAnsi="Verdana" w:cs="Verdana"/>
          <w:sz w:val="24"/>
          <w:szCs w:val="24"/>
        </w:rPr>
      </w:pPr>
      <w:r w:rsidRPr="00A03C79">
        <w:rPr>
          <w:rFonts w:ascii="Verdana" w:eastAsia="Calibri" w:hAnsi="Verdana" w:cs="Verdana"/>
          <w:b/>
          <w:sz w:val="24"/>
          <w:szCs w:val="24"/>
        </w:rPr>
        <w:t>po ust.22</w:t>
      </w:r>
      <w:r w:rsidRPr="00A03C79">
        <w:rPr>
          <w:rFonts w:ascii="Verdana" w:eastAsia="Calibri" w:hAnsi="Verdana" w:cs="Verdana"/>
          <w:sz w:val="24"/>
          <w:szCs w:val="24"/>
        </w:rPr>
        <w:t xml:space="preserve"> dodaje się ust.22a o treści:</w:t>
      </w:r>
    </w:p>
    <w:p w:rsidR="002272D1" w:rsidRPr="00A03C79" w:rsidRDefault="002272D1" w:rsidP="002272D1">
      <w:pPr>
        <w:keepNext/>
        <w:suppressLineNumbers/>
        <w:suppressAutoHyphens/>
        <w:autoSpaceDE w:val="0"/>
        <w:autoSpaceDN w:val="0"/>
        <w:adjustRightInd w:val="0"/>
        <w:spacing w:before="100" w:after="100" w:line="240" w:lineRule="auto"/>
        <w:ind w:left="567" w:hanging="141"/>
        <w:jc w:val="both"/>
        <w:rPr>
          <w:rFonts w:ascii="Verdana" w:eastAsia="Calibri" w:hAnsi="Verdana" w:cs="Verdana"/>
          <w:sz w:val="24"/>
          <w:szCs w:val="24"/>
        </w:rPr>
      </w:pPr>
      <w:r w:rsidRPr="00A03C79">
        <w:rPr>
          <w:rFonts w:ascii="Verdana" w:eastAsia="Calibri" w:hAnsi="Verdana" w:cs="Verdana"/>
          <w:sz w:val="24"/>
          <w:szCs w:val="24"/>
        </w:rPr>
        <w:t>„22. W odniesieniu do doktoranta biorącego udział w programie „Doktorat wdrożeniowy” przedłużenie okresu odbywania studiów doktoranckich w przypadkach określonych w ust. 20-22 z wyłączeniem przedłużenia z powodu konieczności prowadzenia długotrwałych badań naukowych realizowanych w ramach tych studiów, powoduje wstrzymanie wypłaty stypendium doktoranckiego na czas przerwy w odbywaniu studiów.”</w:t>
      </w:r>
    </w:p>
    <w:p w:rsidR="002272D1" w:rsidRPr="00A03C79" w:rsidRDefault="002272D1" w:rsidP="002272D1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Verdana"/>
          <w:b/>
          <w:sz w:val="24"/>
          <w:szCs w:val="24"/>
          <w:lang w:eastAsia="pl-PL"/>
        </w:rPr>
      </w:pPr>
      <w:r w:rsidRPr="00A03C79">
        <w:rPr>
          <w:rFonts w:ascii="Verdana" w:eastAsia="Times New Roman" w:hAnsi="Verdana" w:cs="Verdana"/>
          <w:b/>
          <w:sz w:val="24"/>
          <w:szCs w:val="24"/>
          <w:lang w:eastAsia="pl-PL"/>
        </w:rPr>
        <w:t xml:space="preserve"> ust. 24 pkt.1) </w:t>
      </w:r>
      <w:r w:rsidRPr="00A03C79">
        <w:rPr>
          <w:rFonts w:ascii="Verdana" w:eastAsia="Times New Roman" w:hAnsi="Verdana" w:cs="Verdana"/>
          <w:sz w:val="24"/>
          <w:szCs w:val="24"/>
          <w:lang w:eastAsia="pl-PL"/>
        </w:rPr>
        <w:t>otrzymuje brzmienie:</w:t>
      </w:r>
    </w:p>
    <w:p w:rsidR="002272D1" w:rsidRPr="00A03C79" w:rsidRDefault="002272D1" w:rsidP="002272D1">
      <w:pPr>
        <w:keepNext/>
        <w:suppressLineNumbers/>
        <w:tabs>
          <w:tab w:val="left" w:pos="426"/>
        </w:tabs>
        <w:suppressAutoHyphens/>
        <w:autoSpaceDE w:val="0"/>
        <w:autoSpaceDN w:val="0"/>
        <w:adjustRightInd w:val="0"/>
        <w:spacing w:before="100" w:after="100" w:line="240" w:lineRule="auto"/>
        <w:ind w:left="426" w:hanging="284"/>
        <w:jc w:val="both"/>
        <w:rPr>
          <w:rFonts w:ascii="Verdana" w:eastAsia="Calibri" w:hAnsi="Verdana" w:cs="Verdana"/>
          <w:sz w:val="24"/>
          <w:szCs w:val="24"/>
        </w:rPr>
      </w:pPr>
      <w:r w:rsidRPr="00A03C79">
        <w:rPr>
          <w:rFonts w:ascii="Verdana" w:eastAsia="Times New Roman" w:hAnsi="Verdana" w:cs="Verdana"/>
          <w:sz w:val="24"/>
          <w:szCs w:val="24"/>
          <w:lang w:eastAsia="pl-PL"/>
        </w:rPr>
        <w:t>„1)</w:t>
      </w:r>
      <w:r w:rsidRPr="00A03C79">
        <w:rPr>
          <w:rFonts w:ascii="Verdana" w:eastAsia="Calibri" w:hAnsi="Verdana" w:cs="Verdana"/>
          <w:sz w:val="24"/>
          <w:szCs w:val="24"/>
        </w:rPr>
        <w:t xml:space="preserve"> opinię opiekuna naukowego albo promotora - w przypadku, o którym mowa w ust. 20, w odniesieniu do doktoranta biorącego udział w programie „Doktorat wdrożeniowy” – także opiekuna pomocniczego  albo”</w:t>
      </w:r>
    </w:p>
    <w:p w:rsidR="002272D1" w:rsidRPr="00A03C79" w:rsidRDefault="002272D1" w:rsidP="002272D1">
      <w:pPr>
        <w:keepNext/>
        <w:numPr>
          <w:ilvl w:val="0"/>
          <w:numId w:val="3"/>
        </w:numPr>
        <w:suppressLineNumbers/>
        <w:tabs>
          <w:tab w:val="left" w:pos="426"/>
        </w:tabs>
        <w:suppressAutoHyphens/>
        <w:autoSpaceDE w:val="0"/>
        <w:autoSpaceDN w:val="0"/>
        <w:adjustRightInd w:val="0"/>
        <w:spacing w:before="100" w:after="100" w:line="240" w:lineRule="auto"/>
        <w:ind w:left="426" w:hanging="426"/>
        <w:contextualSpacing/>
        <w:jc w:val="both"/>
        <w:rPr>
          <w:rFonts w:ascii="Verdana" w:eastAsia="Calibri" w:hAnsi="Verdana" w:cs="Verdana"/>
          <w:sz w:val="24"/>
          <w:szCs w:val="24"/>
        </w:rPr>
      </w:pPr>
      <w:r w:rsidRPr="00A03C79">
        <w:rPr>
          <w:rFonts w:ascii="Verdana" w:eastAsia="Calibri" w:hAnsi="Verdana" w:cs="Verdana"/>
          <w:b/>
          <w:sz w:val="24"/>
          <w:szCs w:val="24"/>
        </w:rPr>
        <w:t>w ust.32</w:t>
      </w:r>
      <w:r w:rsidRPr="00A03C79">
        <w:rPr>
          <w:rFonts w:ascii="Verdana" w:eastAsia="Calibri" w:hAnsi="Verdana" w:cs="Verdana"/>
          <w:sz w:val="24"/>
          <w:szCs w:val="24"/>
        </w:rPr>
        <w:t xml:space="preserve"> zastępuje się skalę ocen z pkt. od 1-6</w:t>
      </w:r>
      <w:r>
        <w:rPr>
          <w:rFonts w:ascii="Verdana" w:eastAsia="Calibri" w:hAnsi="Verdana" w:cs="Verdana"/>
          <w:sz w:val="24"/>
          <w:szCs w:val="24"/>
        </w:rPr>
        <w:t>,</w:t>
      </w:r>
      <w:r w:rsidRPr="00A03C79">
        <w:rPr>
          <w:rFonts w:ascii="Verdana" w:eastAsia="Calibri" w:hAnsi="Verdana" w:cs="Verdana"/>
          <w:sz w:val="24"/>
          <w:szCs w:val="24"/>
        </w:rPr>
        <w:t xml:space="preserve">  na następującą:</w:t>
      </w:r>
    </w:p>
    <w:p w:rsidR="002272D1" w:rsidRPr="00A03C79" w:rsidRDefault="002272D1" w:rsidP="002272D1">
      <w:pPr>
        <w:keepNext/>
        <w:numPr>
          <w:ilvl w:val="0"/>
          <w:numId w:val="2"/>
        </w:numPr>
        <w:suppressLineNumbers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Verdana" w:eastAsia="Calibri" w:hAnsi="Verdana" w:cs="Verdana"/>
          <w:sz w:val="24"/>
          <w:szCs w:val="24"/>
        </w:rPr>
      </w:pPr>
      <w:r w:rsidRPr="00A03C79">
        <w:rPr>
          <w:rFonts w:ascii="Verdana" w:eastAsia="Calibri" w:hAnsi="Verdana" w:cs="Verdana"/>
          <w:sz w:val="24"/>
          <w:szCs w:val="24"/>
        </w:rPr>
        <w:t>od 90%  bardzo dobry (5.0);</w:t>
      </w:r>
    </w:p>
    <w:p w:rsidR="002272D1" w:rsidRPr="00A03C79" w:rsidRDefault="002272D1" w:rsidP="002272D1">
      <w:pPr>
        <w:keepNext/>
        <w:numPr>
          <w:ilvl w:val="0"/>
          <w:numId w:val="2"/>
        </w:numPr>
        <w:suppressLineNumbers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Verdana" w:eastAsia="Calibri" w:hAnsi="Verdana" w:cs="Verdana"/>
          <w:sz w:val="24"/>
          <w:szCs w:val="24"/>
        </w:rPr>
      </w:pPr>
      <w:r w:rsidRPr="00A03C79">
        <w:rPr>
          <w:rFonts w:ascii="Verdana" w:eastAsia="Calibri" w:hAnsi="Verdana" w:cs="Verdana"/>
          <w:sz w:val="24"/>
          <w:szCs w:val="24"/>
        </w:rPr>
        <w:t xml:space="preserve">od 80%  plus dobry (4.5); </w:t>
      </w:r>
    </w:p>
    <w:p w:rsidR="002272D1" w:rsidRPr="00A03C79" w:rsidRDefault="002272D1" w:rsidP="002272D1">
      <w:pPr>
        <w:keepNext/>
        <w:numPr>
          <w:ilvl w:val="0"/>
          <w:numId w:val="2"/>
        </w:numPr>
        <w:suppressLineNumbers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Verdana" w:eastAsia="Calibri" w:hAnsi="Verdana" w:cs="Verdana"/>
          <w:sz w:val="24"/>
          <w:szCs w:val="24"/>
        </w:rPr>
      </w:pPr>
      <w:r w:rsidRPr="00A03C79">
        <w:rPr>
          <w:rFonts w:ascii="Verdana" w:eastAsia="Calibri" w:hAnsi="Verdana" w:cs="Verdana"/>
          <w:sz w:val="24"/>
          <w:szCs w:val="24"/>
        </w:rPr>
        <w:t xml:space="preserve">od 70%  dobry (4.0); </w:t>
      </w:r>
    </w:p>
    <w:p w:rsidR="002272D1" w:rsidRPr="00A03C79" w:rsidRDefault="002272D1" w:rsidP="002272D1">
      <w:pPr>
        <w:keepNext/>
        <w:numPr>
          <w:ilvl w:val="0"/>
          <w:numId w:val="2"/>
        </w:numPr>
        <w:suppressLineNumbers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Verdana" w:eastAsia="Calibri" w:hAnsi="Verdana" w:cs="Verdana"/>
          <w:sz w:val="24"/>
          <w:szCs w:val="24"/>
        </w:rPr>
      </w:pPr>
      <w:r w:rsidRPr="00A03C79">
        <w:rPr>
          <w:rFonts w:ascii="Verdana" w:eastAsia="Calibri" w:hAnsi="Verdana" w:cs="Verdana"/>
          <w:sz w:val="24"/>
          <w:szCs w:val="24"/>
        </w:rPr>
        <w:t xml:space="preserve">od 60%  plus dostateczny (3.5); </w:t>
      </w:r>
    </w:p>
    <w:p w:rsidR="002272D1" w:rsidRPr="00A03C79" w:rsidRDefault="002272D1" w:rsidP="002272D1">
      <w:pPr>
        <w:keepNext/>
        <w:numPr>
          <w:ilvl w:val="0"/>
          <w:numId w:val="2"/>
        </w:numPr>
        <w:suppressLineNumbers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Verdana" w:eastAsia="Calibri" w:hAnsi="Verdana" w:cs="Verdana"/>
          <w:sz w:val="24"/>
          <w:szCs w:val="24"/>
        </w:rPr>
      </w:pPr>
      <w:r w:rsidRPr="00A03C79">
        <w:rPr>
          <w:rFonts w:ascii="Verdana" w:eastAsia="Calibri" w:hAnsi="Verdana" w:cs="Verdana"/>
          <w:sz w:val="24"/>
          <w:szCs w:val="24"/>
        </w:rPr>
        <w:t>od 50%  dostateczny (3.0);</w:t>
      </w:r>
    </w:p>
    <w:p w:rsidR="002272D1" w:rsidRDefault="002272D1" w:rsidP="002272D1">
      <w:pPr>
        <w:keepNext/>
        <w:numPr>
          <w:ilvl w:val="0"/>
          <w:numId w:val="2"/>
        </w:numPr>
        <w:suppressLineNumbers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Verdana" w:eastAsia="Calibri" w:hAnsi="Verdana" w:cs="Verdana"/>
          <w:sz w:val="24"/>
          <w:szCs w:val="24"/>
        </w:rPr>
      </w:pPr>
      <w:r w:rsidRPr="00A03C79">
        <w:rPr>
          <w:rFonts w:ascii="Verdana" w:eastAsia="Calibri" w:hAnsi="Verdana" w:cs="Verdana"/>
          <w:sz w:val="24"/>
          <w:szCs w:val="24"/>
        </w:rPr>
        <w:t xml:space="preserve">poniżej 50%  niedostateczny (2.0). </w:t>
      </w:r>
    </w:p>
    <w:p w:rsidR="002272D1" w:rsidRPr="00A03C79" w:rsidRDefault="002272D1" w:rsidP="002272D1">
      <w:pPr>
        <w:keepNext/>
        <w:suppressLineNumbers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Calibri" w:hAnsi="Verdana" w:cs="Verdana"/>
          <w:sz w:val="24"/>
          <w:szCs w:val="24"/>
        </w:rPr>
      </w:pPr>
    </w:p>
    <w:p w:rsidR="002272D1" w:rsidRPr="00A03C79" w:rsidRDefault="002272D1" w:rsidP="002272D1">
      <w:pPr>
        <w:spacing w:after="200" w:line="276" w:lineRule="auto"/>
        <w:jc w:val="both"/>
        <w:rPr>
          <w:rFonts w:ascii="Verdana" w:eastAsia="Calibri" w:hAnsi="Verdana" w:cs="Times New Roman"/>
          <w:color w:val="000000"/>
          <w:sz w:val="24"/>
          <w:szCs w:val="24"/>
        </w:rPr>
      </w:pPr>
      <w:r w:rsidRPr="00A03C79">
        <w:rPr>
          <w:rFonts w:ascii="Verdana" w:eastAsia="Calibri" w:hAnsi="Verdana" w:cs="Times New Roman"/>
          <w:b/>
          <w:color w:val="000000"/>
          <w:sz w:val="24"/>
          <w:szCs w:val="24"/>
        </w:rPr>
        <w:t>2) w § 2:</w:t>
      </w:r>
    </w:p>
    <w:p w:rsidR="002272D1" w:rsidRPr="00A03C79" w:rsidRDefault="002272D1" w:rsidP="002272D1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Times New Roman"/>
          <w:color w:val="000000"/>
          <w:sz w:val="24"/>
          <w:szCs w:val="24"/>
        </w:rPr>
      </w:pPr>
      <w:r w:rsidRPr="00A03C79">
        <w:rPr>
          <w:rFonts w:ascii="Verdana" w:eastAsia="Calibri" w:hAnsi="Verdana" w:cs="Times New Roman"/>
          <w:b/>
          <w:color w:val="000000"/>
          <w:sz w:val="24"/>
          <w:szCs w:val="24"/>
        </w:rPr>
        <w:t>ust. 2 i 3</w:t>
      </w:r>
      <w:r w:rsidRPr="00A03C79">
        <w:rPr>
          <w:rFonts w:ascii="Verdana" w:eastAsia="Calibri" w:hAnsi="Verdana" w:cs="Times New Roman"/>
          <w:color w:val="000000"/>
          <w:sz w:val="24"/>
          <w:szCs w:val="24"/>
        </w:rPr>
        <w:t xml:space="preserve"> otrzymują brzmienie:</w:t>
      </w:r>
    </w:p>
    <w:p w:rsidR="002272D1" w:rsidRPr="00A03C79" w:rsidRDefault="002272D1" w:rsidP="002272D1">
      <w:pPr>
        <w:keepNext/>
        <w:suppressLineNumbers/>
        <w:suppressAutoHyphens/>
        <w:autoSpaceDE w:val="0"/>
        <w:autoSpaceDN w:val="0"/>
        <w:adjustRightInd w:val="0"/>
        <w:spacing w:before="100" w:after="100" w:line="240" w:lineRule="auto"/>
        <w:ind w:left="426" w:hanging="426"/>
        <w:jc w:val="both"/>
        <w:rPr>
          <w:rFonts w:ascii="Verdana" w:eastAsia="Calibri" w:hAnsi="Verdana" w:cs="Verdana"/>
          <w:sz w:val="24"/>
          <w:szCs w:val="24"/>
        </w:rPr>
      </w:pPr>
      <w:r w:rsidRPr="00A03C79">
        <w:rPr>
          <w:rFonts w:ascii="Verdana" w:eastAsia="Calibri" w:hAnsi="Verdana" w:cs="Times New Roman"/>
          <w:color w:val="000000"/>
          <w:sz w:val="24"/>
          <w:szCs w:val="24"/>
        </w:rPr>
        <w:t xml:space="preserve">„ 2. </w:t>
      </w:r>
      <w:r w:rsidRPr="00A03C79">
        <w:rPr>
          <w:rFonts w:ascii="Verdana" w:eastAsia="Times New Roman" w:hAnsi="Verdana" w:cs="Verdana"/>
          <w:sz w:val="24"/>
          <w:szCs w:val="24"/>
          <w:lang w:eastAsia="pl-PL"/>
        </w:rPr>
        <w:t>Opiekunem naukowym może być nauczyciel akademicki albo pracownik naukowy, posiadający tytuł profesora lub stopień naukowy doktora habilitowanego w zakresie danej lub pokrewnej dyscypliny naukowej, aktywny naukowo, posiadający aktualny dorobek naukowy z okresu ostatnich 5 lat lub co najmniej pięcioletnie doświadczenie w prowadzeniu działalności badawczo-naukowej</w:t>
      </w:r>
      <w:r w:rsidRPr="00A03C79">
        <w:rPr>
          <w:rFonts w:ascii="Verdana" w:eastAsia="Times New Roman" w:hAnsi="Verdana" w:cs="Verdana"/>
          <w:color w:val="FF0000"/>
          <w:sz w:val="24"/>
          <w:szCs w:val="24"/>
          <w:lang w:eastAsia="pl-PL"/>
        </w:rPr>
        <w:t xml:space="preserve">. </w:t>
      </w:r>
      <w:r w:rsidRPr="00A03C79">
        <w:rPr>
          <w:rFonts w:ascii="Verdana" w:eastAsia="Times New Roman" w:hAnsi="Verdana" w:cs="Verdana"/>
          <w:sz w:val="24"/>
          <w:szCs w:val="24"/>
          <w:lang w:eastAsia="pl-PL"/>
        </w:rPr>
        <w:t xml:space="preserve">Dana </w:t>
      </w:r>
      <w:r w:rsidRPr="00A03C7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osoba może być </w:t>
      </w:r>
      <w:r w:rsidRPr="00A03C79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 xml:space="preserve">jednocześnie opiekunem naukowym lub promotorem najwyżej 5 doktorantów. </w:t>
      </w:r>
      <w:r w:rsidRPr="00A03C79">
        <w:rPr>
          <w:rFonts w:ascii="Verdana" w:eastAsia="Calibri" w:hAnsi="Verdana" w:cs="Verdana"/>
          <w:sz w:val="24"/>
          <w:szCs w:val="24"/>
        </w:rPr>
        <w:t xml:space="preserve">Za zgodą rady jednostki organizacyjnej opiekun naukowy lub promotor, którego doktoranci w terminie otwierali przewody doktorskie i bronili prac doktorskich może sprawować opiekę nad większą liczbą doktorantów. </w:t>
      </w:r>
    </w:p>
    <w:p w:rsidR="002272D1" w:rsidRPr="00A03C79" w:rsidRDefault="002272D1" w:rsidP="002272D1">
      <w:pPr>
        <w:keepNext/>
        <w:suppressLineNumbers/>
        <w:tabs>
          <w:tab w:val="left" w:pos="567"/>
        </w:tabs>
        <w:suppressAutoHyphens/>
        <w:autoSpaceDE w:val="0"/>
        <w:autoSpaceDN w:val="0"/>
        <w:adjustRightInd w:val="0"/>
        <w:spacing w:before="100" w:after="100" w:line="240" w:lineRule="auto"/>
        <w:ind w:left="567" w:hanging="709"/>
        <w:jc w:val="both"/>
        <w:rPr>
          <w:rFonts w:ascii="Verdana" w:eastAsia="Times New Roman" w:hAnsi="Verdana" w:cs="Verdana"/>
          <w:sz w:val="24"/>
          <w:szCs w:val="24"/>
          <w:lang w:eastAsia="pl-PL"/>
        </w:rPr>
      </w:pPr>
      <w:r w:rsidRPr="00A03C79">
        <w:rPr>
          <w:rFonts w:ascii="Verdana" w:eastAsia="Times New Roman" w:hAnsi="Verdana" w:cs="Verdana"/>
          <w:sz w:val="24"/>
          <w:szCs w:val="24"/>
          <w:lang w:eastAsia="pl-PL"/>
        </w:rPr>
        <w:t xml:space="preserve">   3. Opiekun naukowy, a w przypadku doktoranta biorącego udział w programie „Doktorat wdrożeniowy”, o którym mowa w art. 26 ust. 3f ustawy o finansowaniu nauki </w:t>
      </w:r>
      <w:r w:rsidRPr="00A03C79">
        <w:rPr>
          <w:rFonts w:ascii="Verdana" w:eastAsia="Times New Roman" w:hAnsi="Verdana" w:cs="Verdana"/>
          <w:color w:val="000000"/>
          <w:sz w:val="24"/>
          <w:szCs w:val="24"/>
          <w:lang w:eastAsia="pl-PL"/>
        </w:rPr>
        <w:t>(DZ.U.2018, poz. 87tj.)</w:t>
      </w:r>
      <w:r w:rsidRPr="00A03C79">
        <w:rPr>
          <w:rFonts w:ascii="Verdana" w:eastAsia="Times New Roman" w:hAnsi="Verdana" w:cs="Verdana"/>
          <w:sz w:val="24"/>
          <w:szCs w:val="24"/>
          <w:lang w:eastAsia="pl-PL"/>
        </w:rPr>
        <w:t>, opiekun naukowy i opiekun pomocniczy  sprawuje opiekę naukową i wspiera doktoranta w samodzielnej pracy badawczej od momentu rozpoczęcia studiów.”</w:t>
      </w:r>
    </w:p>
    <w:p w:rsidR="002272D1" w:rsidRPr="00A03C79" w:rsidRDefault="002272D1" w:rsidP="002272D1">
      <w:pPr>
        <w:keepNext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before="100" w:after="100" w:line="240" w:lineRule="auto"/>
        <w:ind w:left="426" w:hanging="426"/>
        <w:contextualSpacing/>
        <w:jc w:val="both"/>
        <w:rPr>
          <w:rFonts w:ascii="Verdana" w:eastAsia="Times New Roman" w:hAnsi="Verdana" w:cs="Verdana"/>
          <w:sz w:val="24"/>
          <w:szCs w:val="24"/>
          <w:lang w:eastAsia="pl-PL"/>
        </w:rPr>
      </w:pPr>
      <w:r w:rsidRPr="00A03C79">
        <w:rPr>
          <w:rFonts w:ascii="Verdana" w:eastAsia="Times New Roman" w:hAnsi="Verdana" w:cs="Verdana"/>
          <w:b/>
          <w:sz w:val="24"/>
          <w:szCs w:val="24"/>
          <w:lang w:eastAsia="pl-PL"/>
        </w:rPr>
        <w:t>po ust. 3</w:t>
      </w:r>
      <w:r w:rsidRPr="00A03C79">
        <w:rPr>
          <w:rFonts w:ascii="Verdana" w:eastAsia="Times New Roman" w:hAnsi="Verdana" w:cs="Verdana"/>
          <w:sz w:val="24"/>
          <w:szCs w:val="24"/>
          <w:lang w:eastAsia="pl-PL"/>
        </w:rPr>
        <w:t xml:space="preserve"> dodaje ust. 3a, 3b oraz 3c w brzmieniu:</w:t>
      </w:r>
    </w:p>
    <w:p w:rsidR="002272D1" w:rsidRPr="00A03C79" w:rsidRDefault="002272D1" w:rsidP="002272D1">
      <w:pPr>
        <w:keepNext/>
        <w:suppressLineNumbers/>
        <w:tabs>
          <w:tab w:val="left" w:pos="709"/>
        </w:tabs>
        <w:suppressAutoHyphens/>
        <w:autoSpaceDE w:val="0"/>
        <w:autoSpaceDN w:val="0"/>
        <w:adjustRightInd w:val="0"/>
        <w:spacing w:before="100" w:after="100" w:line="240" w:lineRule="auto"/>
        <w:ind w:left="709" w:hanging="425"/>
        <w:jc w:val="both"/>
        <w:rPr>
          <w:rFonts w:ascii="Verdana" w:eastAsia="Times New Roman" w:hAnsi="Verdana" w:cs="Verdana"/>
          <w:sz w:val="24"/>
          <w:szCs w:val="24"/>
          <w:lang w:eastAsia="pl-PL"/>
        </w:rPr>
      </w:pPr>
      <w:r w:rsidRPr="00A03C79">
        <w:rPr>
          <w:rFonts w:ascii="Verdana" w:eastAsia="Times New Roman" w:hAnsi="Verdana" w:cs="Verdana"/>
          <w:sz w:val="24"/>
          <w:szCs w:val="24"/>
          <w:lang w:eastAsia="pl-PL"/>
        </w:rPr>
        <w:t>„3a. Opiekunem pomocniczym, który pełni istotną funkcję w sprawowaniu opieki nad uczestnikiem studiów doktoranckich biorącym udział w programie "Doktorat wdrożeniowy” może być osoba posiadająca stopień naukowy doktora lub  co najmniej pięcioletnie doświadczenie w prowadzeniu działalności badawczo-rozwojowej, lub znaczące osiągnięcia w zakresie opracowania i wdrożenia w sferze gospodarczej lub społecznej oryginalnego rozwiązania projektowego, konstrukcyjnego, technologicznego lub artystycznego, o ponadlokalnym zakresie oraz trwałym i uniwersalnym charakterze.</w:t>
      </w:r>
    </w:p>
    <w:p w:rsidR="002272D1" w:rsidRPr="00A03C79" w:rsidRDefault="002272D1" w:rsidP="002272D1">
      <w:pPr>
        <w:keepNext/>
        <w:suppressLineNumbers/>
        <w:suppressAutoHyphens/>
        <w:autoSpaceDE w:val="0"/>
        <w:autoSpaceDN w:val="0"/>
        <w:adjustRightInd w:val="0"/>
        <w:spacing w:before="100" w:after="100" w:line="240" w:lineRule="auto"/>
        <w:ind w:left="709" w:hanging="426"/>
        <w:jc w:val="both"/>
        <w:rPr>
          <w:rFonts w:ascii="Verdana" w:eastAsia="Times New Roman" w:hAnsi="Verdana" w:cs="Verdana"/>
          <w:sz w:val="24"/>
          <w:szCs w:val="24"/>
          <w:lang w:eastAsia="pl-PL"/>
        </w:rPr>
      </w:pPr>
      <w:r w:rsidRPr="00A03C79">
        <w:rPr>
          <w:rFonts w:ascii="Verdana" w:eastAsia="Times New Roman" w:hAnsi="Verdana" w:cs="Verdana"/>
          <w:sz w:val="24"/>
          <w:szCs w:val="24"/>
          <w:lang w:eastAsia="pl-PL"/>
        </w:rPr>
        <w:t>3b.</w:t>
      </w:r>
      <w:r w:rsidRPr="00A03C79">
        <w:rPr>
          <w:rFonts w:ascii="Verdana" w:eastAsia="Calibri" w:hAnsi="Verdana" w:cs="Times New Roman"/>
          <w:sz w:val="24"/>
          <w:szCs w:val="24"/>
        </w:rPr>
        <w:t xml:space="preserve"> </w:t>
      </w:r>
      <w:r w:rsidRPr="00A03C79">
        <w:rPr>
          <w:rFonts w:ascii="Verdana" w:eastAsia="Times New Roman" w:hAnsi="Verdana" w:cs="Verdana"/>
          <w:sz w:val="24"/>
          <w:szCs w:val="24"/>
          <w:lang w:eastAsia="pl-PL"/>
        </w:rPr>
        <w:t xml:space="preserve">Kierownik jednostki organizacyjnej wyznacza opiekuna pomocniczego po przedstawieniu przez przedsiębiorcę lub inny podmiot zatrudniający uczestnika studiów doktoranckich kandydata, posiadającego kwalifikacje, o których mowa w ust. 3a. </w:t>
      </w:r>
    </w:p>
    <w:p w:rsidR="002272D1" w:rsidRPr="00A03C79" w:rsidRDefault="002272D1" w:rsidP="002272D1">
      <w:pPr>
        <w:keepNext/>
        <w:suppressLineNumbers/>
        <w:tabs>
          <w:tab w:val="left" w:pos="851"/>
        </w:tabs>
        <w:suppressAutoHyphens/>
        <w:autoSpaceDE w:val="0"/>
        <w:autoSpaceDN w:val="0"/>
        <w:adjustRightInd w:val="0"/>
        <w:spacing w:before="100" w:after="100" w:line="240" w:lineRule="auto"/>
        <w:ind w:left="709" w:hanging="425"/>
        <w:jc w:val="both"/>
        <w:rPr>
          <w:rFonts w:ascii="Verdana" w:eastAsia="Times New Roman" w:hAnsi="Verdana" w:cs="Verdana"/>
          <w:sz w:val="24"/>
          <w:szCs w:val="24"/>
          <w:lang w:eastAsia="pl-PL"/>
        </w:rPr>
      </w:pPr>
      <w:r w:rsidRPr="00A03C79">
        <w:rPr>
          <w:rFonts w:ascii="Verdana" w:eastAsia="Times New Roman" w:hAnsi="Verdana" w:cs="Verdana"/>
          <w:sz w:val="24"/>
          <w:szCs w:val="24"/>
          <w:lang w:eastAsia="pl-PL"/>
        </w:rPr>
        <w:t>3c. Zmiana opiekuna pomocniczego może nastąpić na wniosek uczestnika studiów doktoranckich lub kierownika studiów doktoranckich – po zasięgnięciu opinii przedsiębiorcy albo innego podmiotu zatrudniającego uczestnika studiów doktoranckich albo na wniosek  przedsiębiorcy, albo innego podmiotu zatrudniającego uczestnika studiów doktoranckich za zgodą kierownika jednostki organizacyjnej.”</w:t>
      </w:r>
    </w:p>
    <w:p w:rsidR="002272D1" w:rsidRPr="00A03C79" w:rsidRDefault="002272D1" w:rsidP="002272D1">
      <w:pPr>
        <w:keepNext/>
        <w:suppressLineNumbers/>
        <w:tabs>
          <w:tab w:val="left" w:pos="851"/>
        </w:tabs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Verdana" w:eastAsia="Times New Roman" w:hAnsi="Verdana" w:cs="Verdana"/>
          <w:b/>
          <w:sz w:val="24"/>
          <w:szCs w:val="24"/>
          <w:lang w:eastAsia="pl-PL"/>
        </w:rPr>
      </w:pPr>
      <w:r w:rsidRPr="00A03C79">
        <w:rPr>
          <w:rFonts w:ascii="Verdana" w:eastAsia="Times New Roman" w:hAnsi="Verdana" w:cs="Verdana"/>
          <w:b/>
          <w:sz w:val="24"/>
          <w:szCs w:val="24"/>
          <w:lang w:eastAsia="pl-PL"/>
        </w:rPr>
        <w:t>3) w § 3</w:t>
      </w:r>
    </w:p>
    <w:p w:rsidR="002272D1" w:rsidRPr="00A03C79" w:rsidRDefault="002272D1" w:rsidP="002272D1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284" w:hanging="284"/>
        <w:contextualSpacing/>
        <w:jc w:val="both"/>
        <w:rPr>
          <w:rFonts w:ascii="Verdana" w:eastAsia="Calibri" w:hAnsi="Verdana" w:cs="Times New Roman"/>
          <w:color w:val="000000"/>
          <w:sz w:val="24"/>
          <w:szCs w:val="24"/>
        </w:rPr>
      </w:pPr>
      <w:r w:rsidRPr="00A03C79">
        <w:rPr>
          <w:rFonts w:ascii="Verdana" w:eastAsia="Calibri" w:hAnsi="Verdana" w:cs="Times New Roman"/>
          <w:b/>
          <w:color w:val="000000"/>
          <w:sz w:val="24"/>
          <w:szCs w:val="24"/>
        </w:rPr>
        <w:t>ust. 1</w:t>
      </w:r>
      <w:r w:rsidRPr="00A03C79">
        <w:rPr>
          <w:rFonts w:ascii="Verdana" w:eastAsia="Calibri" w:hAnsi="Verdana" w:cs="Times New Roman"/>
          <w:color w:val="000000"/>
          <w:sz w:val="24"/>
          <w:szCs w:val="24"/>
        </w:rPr>
        <w:t xml:space="preserve"> otrzymuje brzmienie:</w:t>
      </w:r>
    </w:p>
    <w:p w:rsidR="002272D1" w:rsidRPr="00A03C79" w:rsidRDefault="002272D1" w:rsidP="002272D1">
      <w:pPr>
        <w:spacing w:after="200" w:line="276" w:lineRule="auto"/>
        <w:ind w:left="567" w:hanging="425"/>
        <w:jc w:val="both"/>
        <w:rPr>
          <w:rFonts w:ascii="Verdana" w:eastAsia="Times New Roman" w:hAnsi="Verdana" w:cs="Verdana"/>
          <w:iCs/>
          <w:color w:val="000000"/>
          <w:sz w:val="24"/>
          <w:szCs w:val="24"/>
          <w:lang w:eastAsia="pl-PL"/>
        </w:rPr>
      </w:pPr>
      <w:r w:rsidRPr="00A03C79">
        <w:rPr>
          <w:rFonts w:ascii="Verdana" w:eastAsia="Calibri" w:hAnsi="Verdana" w:cs="Times New Roman"/>
          <w:color w:val="000000"/>
          <w:sz w:val="24"/>
          <w:szCs w:val="24"/>
        </w:rPr>
        <w:t>„1.</w:t>
      </w:r>
      <w:r w:rsidRPr="00A03C79">
        <w:rPr>
          <w:rFonts w:ascii="Verdana" w:eastAsia="Times New Roman" w:hAnsi="Verdana" w:cs="Verdana"/>
          <w:sz w:val="24"/>
          <w:szCs w:val="24"/>
          <w:lang w:eastAsia="pl-PL"/>
        </w:rPr>
        <w:t xml:space="preserve"> Stypendium doktoranckie może otrzymać uczestnik stacjonarnych studiów doktoranckich.</w:t>
      </w:r>
      <w:r w:rsidRPr="00A03C79">
        <w:rPr>
          <w:rFonts w:ascii="Verdana" w:eastAsia="Times New Roman" w:hAnsi="Verdana" w:cs="Verdana"/>
          <w:iCs/>
          <w:sz w:val="24"/>
          <w:szCs w:val="24"/>
          <w:lang w:eastAsia="pl-PL"/>
        </w:rPr>
        <w:t xml:space="preserve"> </w:t>
      </w:r>
      <w:r w:rsidRPr="00A03C79">
        <w:rPr>
          <w:rFonts w:ascii="Verdana" w:eastAsia="Times New Roman" w:hAnsi="Verdana" w:cs="Verdana"/>
          <w:iCs/>
          <w:color w:val="000000"/>
          <w:sz w:val="24"/>
          <w:szCs w:val="24"/>
          <w:lang w:eastAsia="pl-PL"/>
        </w:rPr>
        <w:t>Stypendia doktoranckie są finansowane w szczególności w ramach środków, o których mowa w art. 98 ust. 1 ustawy.”</w:t>
      </w:r>
    </w:p>
    <w:p w:rsidR="002272D1" w:rsidRPr="00A03C79" w:rsidRDefault="002272D1" w:rsidP="002272D1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284" w:hanging="284"/>
        <w:contextualSpacing/>
        <w:jc w:val="both"/>
        <w:rPr>
          <w:rFonts w:ascii="Verdana" w:eastAsia="Calibri" w:hAnsi="Verdana" w:cs="Times New Roman"/>
          <w:color w:val="000000"/>
          <w:sz w:val="24"/>
          <w:szCs w:val="24"/>
        </w:rPr>
      </w:pPr>
      <w:r w:rsidRPr="00A03C79">
        <w:rPr>
          <w:rFonts w:ascii="Verdana" w:eastAsia="Calibri" w:hAnsi="Verdana" w:cs="Times New Roman"/>
          <w:b/>
          <w:color w:val="000000"/>
          <w:sz w:val="24"/>
          <w:szCs w:val="24"/>
        </w:rPr>
        <w:t xml:space="preserve">po ust.2 </w:t>
      </w:r>
      <w:r w:rsidRPr="00A03C79">
        <w:rPr>
          <w:rFonts w:ascii="Verdana" w:eastAsia="Calibri" w:hAnsi="Verdana" w:cs="Times New Roman"/>
          <w:color w:val="000000"/>
          <w:sz w:val="24"/>
          <w:szCs w:val="24"/>
        </w:rPr>
        <w:t>dodaje się ust. 2a i 2b w brzmieniu:</w:t>
      </w:r>
    </w:p>
    <w:p w:rsidR="002272D1" w:rsidRPr="00A03C79" w:rsidRDefault="002272D1" w:rsidP="002272D1">
      <w:pPr>
        <w:keepNext/>
        <w:suppressLineNumbers/>
        <w:suppressAutoHyphens/>
        <w:autoSpaceDE w:val="0"/>
        <w:autoSpaceDN w:val="0"/>
        <w:adjustRightInd w:val="0"/>
        <w:spacing w:before="100" w:after="100" w:line="240" w:lineRule="auto"/>
        <w:ind w:left="567" w:hanging="425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Times New Roman" w:hAnsi="Verdana" w:cs="Verdana"/>
          <w:color w:val="000000"/>
          <w:sz w:val="24"/>
          <w:szCs w:val="24"/>
          <w:lang w:eastAsia="pl-PL"/>
        </w:rPr>
        <w:t xml:space="preserve">„2a. Uczestnik studiów doktoranckich biorący udział w programie „Doktorat wdrożeniowy”, o którym mowa w art. 26 ust. 3f ustawy z dnia 30 kwietnia 2010 r. o zasadach finansowania nauki (DZ.U.2018, poz. 87), może otrzymywać stypendium doktoranckie w wysokości minimalnego wynagrodzenia zasadniczego asystenta ustalonego w przepisach o wynagradzaniu nauczycieli akademickich przyznawane w </w:t>
      </w:r>
      <w:r w:rsidRPr="00A03C79">
        <w:rPr>
          <w:rFonts w:ascii="Verdana" w:eastAsia="Times New Roman" w:hAnsi="Verdana" w:cs="Verdana"/>
          <w:color w:val="000000"/>
          <w:sz w:val="24"/>
          <w:szCs w:val="24"/>
          <w:lang w:eastAsia="pl-PL"/>
        </w:rPr>
        <w:lastRenderedPageBreak/>
        <w:t xml:space="preserve">trybie </w:t>
      </w:r>
      <w:r w:rsidRPr="00A03C79">
        <w:rPr>
          <w:rFonts w:ascii="Verdana" w:eastAsia="Calibri" w:hAnsi="Verdana" w:cs="Times New Roman"/>
          <w:sz w:val="24"/>
          <w:szCs w:val="24"/>
        </w:rPr>
        <w:t>określonym w przepisach wydanych na podstawie art. 26 ust. 3q ustawy o zasadach finansowania nauki i finansowane ze środków przeznaczonych na realizację programu.</w:t>
      </w:r>
    </w:p>
    <w:p w:rsidR="002272D1" w:rsidRPr="00A03C79" w:rsidRDefault="002272D1" w:rsidP="002272D1">
      <w:pPr>
        <w:spacing w:after="200" w:line="276" w:lineRule="auto"/>
        <w:ind w:left="567" w:hanging="425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2b. Uczestnik stacjonarnych studiów doktoranckich może otrzymywać stypendium doktoranckie finansowane ze środków, o których mowa w ust. 1 albo 2a.”</w:t>
      </w:r>
    </w:p>
    <w:p w:rsidR="002272D1" w:rsidRPr="00A03C79" w:rsidRDefault="002272D1" w:rsidP="002272D1">
      <w:pPr>
        <w:tabs>
          <w:tab w:val="left" w:pos="284"/>
        </w:tabs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c)</w:t>
      </w:r>
      <w:r w:rsidRPr="00A03C79">
        <w:rPr>
          <w:rFonts w:ascii="Verdana" w:eastAsia="Calibri" w:hAnsi="Verdana" w:cs="Times New Roman"/>
          <w:sz w:val="24"/>
          <w:szCs w:val="24"/>
        </w:rPr>
        <w:tab/>
      </w:r>
      <w:r w:rsidRPr="00A03C79">
        <w:rPr>
          <w:rFonts w:ascii="Verdana" w:eastAsia="Calibri" w:hAnsi="Verdana" w:cs="Times New Roman"/>
          <w:b/>
          <w:sz w:val="24"/>
          <w:szCs w:val="24"/>
        </w:rPr>
        <w:t>ust. 3</w:t>
      </w:r>
      <w:r w:rsidRPr="00A03C79">
        <w:rPr>
          <w:rFonts w:ascii="Verdana" w:eastAsia="Calibri" w:hAnsi="Verdana" w:cs="Times New Roman"/>
          <w:sz w:val="24"/>
          <w:szCs w:val="24"/>
        </w:rPr>
        <w:t xml:space="preserve"> otrzymuje brzmienie:</w:t>
      </w:r>
    </w:p>
    <w:p w:rsidR="002272D1" w:rsidRPr="00A03C79" w:rsidRDefault="002272D1" w:rsidP="002272D1">
      <w:pPr>
        <w:spacing w:after="200" w:line="276" w:lineRule="auto"/>
        <w:ind w:left="567" w:hanging="283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„3. Regulamin przyznawania stypendiów doktoranckich, o których mowa w ust. 1 ustala Rektor.”</w:t>
      </w:r>
    </w:p>
    <w:p w:rsidR="002272D1" w:rsidRPr="00A03C79" w:rsidRDefault="002272D1" w:rsidP="002272D1">
      <w:pPr>
        <w:tabs>
          <w:tab w:val="left" w:pos="284"/>
        </w:tabs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d)</w:t>
      </w:r>
      <w:r w:rsidRPr="00A03C79">
        <w:rPr>
          <w:rFonts w:ascii="Verdana" w:eastAsia="Calibri" w:hAnsi="Verdana" w:cs="Times New Roman"/>
          <w:sz w:val="24"/>
          <w:szCs w:val="24"/>
        </w:rPr>
        <w:tab/>
      </w:r>
      <w:r w:rsidRPr="00A03C79">
        <w:rPr>
          <w:rFonts w:ascii="Verdana" w:eastAsia="Calibri" w:hAnsi="Verdana" w:cs="Times New Roman"/>
          <w:b/>
          <w:sz w:val="24"/>
          <w:szCs w:val="24"/>
        </w:rPr>
        <w:t>ust.7</w:t>
      </w:r>
      <w:r w:rsidRPr="00A03C79">
        <w:rPr>
          <w:rFonts w:ascii="Verdana" w:eastAsia="Calibri" w:hAnsi="Verdana" w:cs="Times New Roman"/>
          <w:sz w:val="24"/>
          <w:szCs w:val="24"/>
        </w:rPr>
        <w:t xml:space="preserve"> pkt)2 otrzymuje brzmienie:</w:t>
      </w:r>
    </w:p>
    <w:p w:rsidR="002272D1" w:rsidRPr="00A03C79" w:rsidRDefault="002272D1" w:rsidP="002272D1">
      <w:pPr>
        <w:spacing w:after="200" w:line="276" w:lineRule="auto"/>
        <w:ind w:left="567" w:hanging="283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„2) wykazał się zaangażowaniem w prowadzeniu zajęć dydaktycznych w ramach praktyk zawodowych  lub realizacji badań naukowych prowadzonych przez jednostkę organizacyjną uczelni, "</w:t>
      </w:r>
    </w:p>
    <w:p w:rsidR="002272D1" w:rsidRPr="00A03C79" w:rsidRDefault="002272D1" w:rsidP="002272D1">
      <w:pPr>
        <w:tabs>
          <w:tab w:val="left" w:pos="284"/>
        </w:tabs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e)</w:t>
      </w:r>
      <w:r w:rsidRPr="00A03C79">
        <w:rPr>
          <w:rFonts w:ascii="Verdana" w:eastAsia="Calibri" w:hAnsi="Verdana" w:cs="Times New Roman"/>
          <w:sz w:val="24"/>
          <w:szCs w:val="24"/>
        </w:rPr>
        <w:tab/>
      </w:r>
      <w:r w:rsidRPr="00A03C79">
        <w:rPr>
          <w:rFonts w:ascii="Verdana" w:eastAsia="Calibri" w:hAnsi="Verdana" w:cs="Times New Roman"/>
          <w:b/>
          <w:sz w:val="24"/>
          <w:szCs w:val="24"/>
        </w:rPr>
        <w:t>po ust.8</w:t>
      </w:r>
      <w:r w:rsidRPr="00A03C79">
        <w:rPr>
          <w:rFonts w:ascii="Verdana" w:eastAsia="Calibri" w:hAnsi="Verdana" w:cs="Times New Roman"/>
          <w:sz w:val="24"/>
          <w:szCs w:val="24"/>
        </w:rPr>
        <w:t xml:space="preserve"> dodaje się ust. 8a o brzmieniu:</w:t>
      </w:r>
    </w:p>
    <w:p w:rsidR="002272D1" w:rsidRPr="00A03C79" w:rsidRDefault="002272D1" w:rsidP="002272D1">
      <w:pPr>
        <w:tabs>
          <w:tab w:val="left" w:pos="567"/>
        </w:tabs>
        <w:spacing w:after="200" w:line="276" w:lineRule="auto"/>
        <w:ind w:left="567" w:hanging="425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„8a. Stypendium doktoranckie, o którym mowa w ust.2a przyznaje kierownik podstawowej jednostki organizacyjnej na pierwszym roku studiów  niezwłocznie po zawarciu umowy, o której mowa w § 6  ust.1a , na drugim i kolejnych latach studiów doktoranckich - po otrzymaniu informacji o przyjęciu przez ministra raportu rocznego za poprzedni rok.”</w:t>
      </w:r>
    </w:p>
    <w:p w:rsidR="002272D1" w:rsidRPr="00A03C79" w:rsidRDefault="002272D1" w:rsidP="002272D1">
      <w:pPr>
        <w:tabs>
          <w:tab w:val="left" w:pos="284"/>
        </w:tabs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f)</w:t>
      </w:r>
      <w:r w:rsidRPr="00A03C79">
        <w:rPr>
          <w:rFonts w:ascii="Verdana" w:eastAsia="Calibri" w:hAnsi="Verdana" w:cs="Times New Roman"/>
          <w:sz w:val="24"/>
          <w:szCs w:val="24"/>
        </w:rPr>
        <w:tab/>
      </w:r>
      <w:r w:rsidRPr="00A03C79">
        <w:rPr>
          <w:rFonts w:ascii="Verdana" w:eastAsia="Calibri" w:hAnsi="Verdana" w:cs="Times New Roman"/>
          <w:b/>
          <w:sz w:val="24"/>
          <w:szCs w:val="24"/>
        </w:rPr>
        <w:t>po ust.12</w:t>
      </w:r>
      <w:r w:rsidRPr="00A03C79">
        <w:rPr>
          <w:rFonts w:ascii="Verdana" w:eastAsia="Calibri" w:hAnsi="Verdana" w:cs="Times New Roman"/>
          <w:sz w:val="24"/>
          <w:szCs w:val="24"/>
        </w:rPr>
        <w:t xml:space="preserve"> dodaje się ust.12a o brzmieniu:</w:t>
      </w:r>
    </w:p>
    <w:p w:rsidR="002272D1" w:rsidRPr="00A03C79" w:rsidRDefault="002272D1" w:rsidP="002272D1">
      <w:pPr>
        <w:tabs>
          <w:tab w:val="left" w:pos="284"/>
        </w:tabs>
        <w:spacing w:after="200" w:line="276" w:lineRule="auto"/>
        <w:ind w:left="709" w:hanging="567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„12a. W jednostce organizacyjnej uczelni oraz w jednostce naukowej liczba uczestników stacjonarnych studiów doktoranckich, którym przyznano stypendium doktoranckie finansowane ze środków, o których mowa w art. 200 ust. 5 lub 6 ustawy, z wyłączeniem liczby uczestników stacjonarnych studiów doktoranckich, którym przyznano wyłącznie środki finansowe, o których mowa w art. 200a ust. 2, nie może być mniejsza niż 50% liczby uczestników stacjonarnych studiów doktoranckich ogółem.”</w:t>
      </w:r>
    </w:p>
    <w:p w:rsidR="002272D1" w:rsidRPr="00A03C79" w:rsidRDefault="002272D1" w:rsidP="002272D1">
      <w:pPr>
        <w:tabs>
          <w:tab w:val="left" w:pos="284"/>
        </w:tabs>
        <w:spacing w:after="200" w:line="276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A03C79">
        <w:rPr>
          <w:rFonts w:ascii="Verdana" w:eastAsia="Calibri" w:hAnsi="Verdana" w:cs="Times New Roman"/>
          <w:b/>
          <w:sz w:val="24"/>
          <w:szCs w:val="24"/>
        </w:rPr>
        <w:t>4)</w:t>
      </w:r>
      <w:r w:rsidRPr="00A03C79">
        <w:rPr>
          <w:rFonts w:ascii="Verdana" w:eastAsia="Calibri" w:hAnsi="Verdana" w:cs="Times New Roman"/>
          <w:sz w:val="24"/>
          <w:szCs w:val="24"/>
        </w:rPr>
        <w:t xml:space="preserve"> </w:t>
      </w:r>
      <w:r w:rsidRPr="00A03C79">
        <w:rPr>
          <w:rFonts w:ascii="Verdana" w:eastAsia="Calibri" w:hAnsi="Verdana" w:cs="Times New Roman"/>
          <w:b/>
          <w:sz w:val="24"/>
          <w:szCs w:val="24"/>
        </w:rPr>
        <w:t>w § 6 :</w:t>
      </w:r>
    </w:p>
    <w:p w:rsidR="002272D1" w:rsidRPr="00A03C79" w:rsidRDefault="002272D1" w:rsidP="002272D1">
      <w:pPr>
        <w:tabs>
          <w:tab w:val="left" w:pos="284"/>
        </w:tabs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a)</w:t>
      </w:r>
      <w:r w:rsidRPr="00A03C79">
        <w:rPr>
          <w:rFonts w:ascii="Verdana" w:eastAsia="Calibri" w:hAnsi="Verdana" w:cs="Times New Roman"/>
          <w:sz w:val="24"/>
          <w:szCs w:val="24"/>
        </w:rPr>
        <w:tab/>
      </w:r>
      <w:r w:rsidRPr="00A03C79">
        <w:rPr>
          <w:rFonts w:ascii="Verdana" w:eastAsia="Calibri" w:hAnsi="Verdana" w:cs="Times New Roman"/>
          <w:b/>
          <w:sz w:val="24"/>
          <w:szCs w:val="24"/>
        </w:rPr>
        <w:t xml:space="preserve"> ust.1</w:t>
      </w:r>
      <w:r w:rsidRPr="00A03C79">
        <w:rPr>
          <w:rFonts w:ascii="Verdana" w:eastAsia="Calibri" w:hAnsi="Verdana" w:cs="Times New Roman"/>
          <w:sz w:val="24"/>
          <w:szCs w:val="24"/>
        </w:rPr>
        <w:t xml:space="preserve"> pkt. 3) otrzymuje brzmienie:</w:t>
      </w:r>
    </w:p>
    <w:p w:rsidR="002272D1" w:rsidRPr="00A03C79" w:rsidRDefault="002272D1" w:rsidP="002272D1">
      <w:pPr>
        <w:spacing w:after="200" w:line="276" w:lineRule="auto"/>
        <w:ind w:left="426" w:hanging="142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 xml:space="preserve">„3) terminowo realizować program studiów doktoranckich w tym prowadzić badania naukowe i składać sprawozdania z ich przebiegu opiekunowi/promotorowi co najmniej raz w semestrze, a w przypadku </w:t>
      </w:r>
      <w:r w:rsidRPr="00A03C79">
        <w:rPr>
          <w:rFonts w:ascii="Verdana" w:eastAsia="Calibri" w:hAnsi="Verdana" w:cs="Times New Roman"/>
          <w:sz w:val="24"/>
          <w:szCs w:val="24"/>
        </w:rPr>
        <w:lastRenderedPageBreak/>
        <w:t>doktorantów uczestniczących w programie „Doktorat wdrożeniowy” przedkładać także opinię opiekuna pomocniczego;”</w:t>
      </w:r>
    </w:p>
    <w:p w:rsidR="002272D1" w:rsidRPr="00A03C79" w:rsidRDefault="002272D1" w:rsidP="002272D1">
      <w:pPr>
        <w:tabs>
          <w:tab w:val="left" w:pos="284"/>
        </w:tabs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b)</w:t>
      </w:r>
      <w:r w:rsidRPr="00A03C79">
        <w:rPr>
          <w:rFonts w:ascii="Verdana" w:eastAsia="Calibri" w:hAnsi="Verdana" w:cs="Times New Roman"/>
          <w:sz w:val="24"/>
          <w:szCs w:val="24"/>
        </w:rPr>
        <w:tab/>
      </w:r>
      <w:r w:rsidRPr="00A03C79">
        <w:rPr>
          <w:rFonts w:ascii="Verdana" w:eastAsia="Calibri" w:hAnsi="Verdana" w:cs="Times New Roman"/>
          <w:b/>
          <w:sz w:val="24"/>
          <w:szCs w:val="24"/>
        </w:rPr>
        <w:t xml:space="preserve">w ust. </w:t>
      </w:r>
      <w:r w:rsidRPr="00A03C79">
        <w:rPr>
          <w:rFonts w:ascii="Verdana" w:eastAsia="Calibri" w:hAnsi="Verdana" w:cs="Times New Roman"/>
          <w:sz w:val="24"/>
          <w:szCs w:val="24"/>
        </w:rPr>
        <w:t>1 po pkt.5) dodaje się pkt.6) w brzmieniu:</w:t>
      </w:r>
    </w:p>
    <w:p w:rsidR="002272D1" w:rsidRPr="00A03C79" w:rsidRDefault="002272D1" w:rsidP="002272D1">
      <w:pPr>
        <w:spacing w:after="200" w:line="276" w:lineRule="auto"/>
        <w:ind w:left="567" w:hanging="283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„6) terminowo realizować zadania objęte dofinansowaniem w ramach programu „Doktorat wdrożeniowy”, którego jest uczestnikiem,  z zastrzeżeniem ust.1a.”</w:t>
      </w:r>
    </w:p>
    <w:p w:rsidR="002272D1" w:rsidRPr="00A03C79" w:rsidRDefault="002272D1" w:rsidP="002272D1">
      <w:pPr>
        <w:tabs>
          <w:tab w:val="left" w:pos="284"/>
        </w:tabs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c)</w:t>
      </w:r>
      <w:r w:rsidRPr="00A03C79">
        <w:rPr>
          <w:rFonts w:ascii="Verdana" w:eastAsia="Calibri" w:hAnsi="Verdana" w:cs="Times New Roman"/>
          <w:sz w:val="24"/>
          <w:szCs w:val="24"/>
        </w:rPr>
        <w:tab/>
      </w:r>
      <w:r w:rsidRPr="00A03C79">
        <w:rPr>
          <w:rFonts w:ascii="Verdana" w:eastAsia="Calibri" w:hAnsi="Verdana" w:cs="Times New Roman"/>
          <w:b/>
          <w:sz w:val="24"/>
          <w:szCs w:val="24"/>
        </w:rPr>
        <w:t>po ust. 1</w:t>
      </w:r>
      <w:r w:rsidRPr="00A03C79">
        <w:rPr>
          <w:rFonts w:ascii="Verdana" w:eastAsia="Calibri" w:hAnsi="Verdana" w:cs="Times New Roman"/>
          <w:sz w:val="24"/>
          <w:szCs w:val="24"/>
        </w:rPr>
        <w:t xml:space="preserve"> dodaje się ust.1a o treści:</w:t>
      </w:r>
    </w:p>
    <w:p w:rsidR="002272D1" w:rsidRPr="00A03C79" w:rsidRDefault="002272D1" w:rsidP="002272D1">
      <w:pPr>
        <w:spacing w:after="200" w:line="276" w:lineRule="auto"/>
        <w:ind w:left="709" w:hanging="425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 xml:space="preserve">„1a. W odniesieniu do doktorantów  uczestniczących w programie  „Doktorat wdrożeniowy” szczegółowe obowiązki uczestnika studiów doktoranckich  określa </w:t>
      </w:r>
      <w:r w:rsidRPr="00A03C79">
        <w:rPr>
          <w:rFonts w:ascii="Verdana" w:eastAsia="Calibri" w:hAnsi="Verdana" w:cs="Times New Roman"/>
          <w:color w:val="000000"/>
          <w:sz w:val="24"/>
          <w:szCs w:val="24"/>
        </w:rPr>
        <w:t xml:space="preserve">Regulamin studiów doktoranckich AGH oraz </w:t>
      </w:r>
      <w:r w:rsidRPr="00A03C79">
        <w:rPr>
          <w:rFonts w:ascii="Verdana" w:eastAsia="Calibri" w:hAnsi="Verdana" w:cs="Times New Roman"/>
          <w:sz w:val="24"/>
          <w:szCs w:val="24"/>
        </w:rPr>
        <w:t>umowa zawarta pomiędzy Akademią Górniczo Hutniczą, przedsiębiorcą lub innym podmiotem zatrudniającym uczestnika studiów doktoranckich oraz  doktorantem.”</w:t>
      </w:r>
    </w:p>
    <w:p w:rsidR="002272D1" w:rsidRPr="00A03C79" w:rsidRDefault="002272D1" w:rsidP="002272D1">
      <w:pPr>
        <w:tabs>
          <w:tab w:val="left" w:pos="284"/>
        </w:tabs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d)</w:t>
      </w:r>
      <w:r w:rsidRPr="00A03C79">
        <w:rPr>
          <w:rFonts w:ascii="Verdana" w:eastAsia="Calibri" w:hAnsi="Verdana" w:cs="Times New Roman"/>
          <w:sz w:val="24"/>
          <w:szCs w:val="24"/>
        </w:rPr>
        <w:tab/>
      </w:r>
      <w:r w:rsidRPr="00A03C79">
        <w:rPr>
          <w:rFonts w:ascii="Verdana" w:eastAsia="Calibri" w:hAnsi="Verdana" w:cs="Times New Roman"/>
          <w:b/>
          <w:sz w:val="24"/>
          <w:szCs w:val="24"/>
        </w:rPr>
        <w:t xml:space="preserve">ust. </w:t>
      </w:r>
      <w:r w:rsidRPr="00A03C79">
        <w:rPr>
          <w:rFonts w:ascii="Verdana" w:eastAsia="Calibri" w:hAnsi="Verdana" w:cs="Times New Roman"/>
          <w:sz w:val="24"/>
          <w:szCs w:val="24"/>
        </w:rPr>
        <w:t>2 otrzymuje brzmienie:</w:t>
      </w:r>
    </w:p>
    <w:p w:rsidR="002272D1" w:rsidRPr="00A03C79" w:rsidRDefault="002272D1" w:rsidP="002272D1">
      <w:pPr>
        <w:spacing w:after="200" w:line="276" w:lineRule="auto"/>
        <w:ind w:left="567" w:hanging="283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„2. Doktorant zobowiązany jest do otwarcia przewodu doktorskiego najpóźniej do końca 4 -tego semestru studiów. Jeśli przewód doktorski nie zostanie otwarty w tym terminie, kierownik studiów może skreślić doktoranta z listy uczestnika studiów. W przypadku odbywania studiów doktoranckich w ramach programu „Doktorat wdrożeniowy” doktorant jest obowiązany do przedstawienia rozprawy doktorskiej nie później niż w ostatnim roku studiów doktoranckich.”</w:t>
      </w:r>
    </w:p>
    <w:p w:rsidR="002272D1" w:rsidRPr="00A03C79" w:rsidRDefault="002272D1" w:rsidP="002272D1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§ 2</w:t>
      </w:r>
    </w:p>
    <w:p w:rsidR="002272D1" w:rsidRPr="00A03C79" w:rsidRDefault="002272D1" w:rsidP="002272D1">
      <w:pPr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Uchwala  się tekst jednolity Regulaminu Studiów Doktoranckich w AGH, którego treść stanowi załącznik nr 1 do niniejszej Uchwały.</w:t>
      </w:r>
    </w:p>
    <w:p w:rsidR="002272D1" w:rsidRPr="00A03C79" w:rsidRDefault="002272D1" w:rsidP="002272D1">
      <w:pPr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 xml:space="preserve">Wprowadza się nowy wzór Załącznika do Regulaminu, o treści określonej jak w </w:t>
      </w:r>
      <w:r w:rsidRPr="00A03C79">
        <w:rPr>
          <w:rFonts w:ascii="Verdana" w:eastAsia="Calibri" w:hAnsi="Verdana" w:cs="Times New Roman"/>
          <w:color w:val="000000"/>
          <w:sz w:val="24"/>
          <w:szCs w:val="24"/>
        </w:rPr>
        <w:t>załączniku nr 2 do niniejszej uchwały.</w:t>
      </w:r>
    </w:p>
    <w:p w:rsidR="002272D1" w:rsidRPr="00A03C79" w:rsidRDefault="002272D1" w:rsidP="002272D1">
      <w:pPr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Uchwała wchodzi w życie z dniem ogłoszenia.</w:t>
      </w:r>
    </w:p>
    <w:p w:rsidR="002272D1" w:rsidRPr="00A03C79" w:rsidRDefault="002272D1" w:rsidP="002272D1">
      <w:pPr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03C79">
        <w:rPr>
          <w:rFonts w:ascii="Verdana" w:eastAsia="Calibri" w:hAnsi="Verdana" w:cs="Times New Roman"/>
          <w:sz w:val="24"/>
          <w:szCs w:val="24"/>
        </w:rPr>
        <w:t>Podany w załączniku do niniejszej uchwały tekst jednolity Regulaminu Studiów Doktoranckich AGH wchodzi w życie  z dniem  1 października 2018 r.</w:t>
      </w:r>
    </w:p>
    <w:p w:rsidR="004D58C4" w:rsidRDefault="004D58C4">
      <w:bookmarkStart w:id="0" w:name="_GoBack"/>
      <w:bookmarkEnd w:id="0"/>
    </w:p>
    <w:sectPr w:rsidR="004D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6B9"/>
    <w:multiLevelType w:val="hybridMultilevel"/>
    <w:tmpl w:val="FED82C0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E0908"/>
    <w:multiLevelType w:val="hybridMultilevel"/>
    <w:tmpl w:val="33BE5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333A"/>
    <w:multiLevelType w:val="hybridMultilevel"/>
    <w:tmpl w:val="A688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7E47"/>
    <w:multiLevelType w:val="hybridMultilevel"/>
    <w:tmpl w:val="197E8024"/>
    <w:lvl w:ilvl="0" w:tplc="6BACFF3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5C52"/>
    <w:multiLevelType w:val="hybridMultilevel"/>
    <w:tmpl w:val="49824F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7C"/>
    <w:rsid w:val="002272D1"/>
    <w:rsid w:val="004D58C4"/>
    <w:rsid w:val="00D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C7EBA-9774-4EF0-BF23-0189DABF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1407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2018-05-21T08:24:00Z</dcterms:created>
  <dcterms:modified xsi:type="dcterms:W3CDTF">2018-05-21T08:27:00Z</dcterms:modified>
</cp:coreProperties>
</file>