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DB" w:rsidRPr="00560093" w:rsidRDefault="008423DB" w:rsidP="008423DB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</w:rPr>
      </w:pPr>
      <w:r w:rsidRPr="00560093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pl-PL"/>
        </w:rPr>
        <w:t>Komunikat Ministra Nauki i Szkolnictwa Wyższego z dnia 29 maja 2019 r. o ustanowieniu programu „Doktorat wdrożeniowy” i naborze wniosków</w:t>
      </w:r>
    </w:p>
    <w:p w:rsidR="008423DB" w:rsidRPr="008423DB" w:rsidRDefault="008423DB" w:rsidP="00842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376 ust. 1 i ust. 2 pkt 1 ustawy z dnia 20 lipca 2018 r. – Prawo o szkolnictwie wyższym i nauce (Dz. U. poz. 1668, z </w:t>
      </w:r>
      <w:proofErr w:type="spellStart"/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hyperlink r:id="rId5" w:anchor="1" w:tooltip="" w:history="1">
        <w:r w:rsidRPr="00842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[1]</w:t>
        </w:r>
      </w:hyperlink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) z dniem 29 maja 2019 r. ustanawia się program „Doktorat wdrożeniowy”, zwany dalej „programem”.</w:t>
      </w:r>
    </w:p>
    <w:p w:rsidR="008423DB" w:rsidRPr="008423DB" w:rsidRDefault="008423DB" w:rsidP="00842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423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 Przedmiot progra</w:t>
      </w:r>
      <w:bookmarkStart w:id="0" w:name="_GoBack"/>
      <w:bookmarkEnd w:id="0"/>
      <w:r w:rsidRPr="008423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mu</w:t>
      </w:r>
    </w:p>
    <w:p w:rsidR="008423DB" w:rsidRPr="008423DB" w:rsidRDefault="008423DB" w:rsidP="00842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programu jest tworzenie warunków do rozwoju współpracy podmiotów systemu szkolnictwa wyższego i nauki z otoczeniem społeczno-gospodarczym, prowadzonej w ramach szkół doktorskich i polegającej na kształceniu doktorantów we współpracy z zatrudniającymi ich przedsiębiorcami albo innymi podmiotami.</w:t>
      </w:r>
    </w:p>
    <w:p w:rsidR="008423DB" w:rsidRDefault="008423DB" w:rsidP="00842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składa się z modułów:</w:t>
      </w:r>
    </w:p>
    <w:p w:rsidR="008423DB" w:rsidRPr="008423DB" w:rsidRDefault="008423DB" w:rsidP="008423DB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„Doktorat wdrożeniowy I” – w ramach którego jest wspierane przygotowywanie rozpraw doktorskich przez doktorantów prowadzących działalność naukową w zakresie innym niż określony w pkt 2, których wyniki mogą mieć zastosowanie w działalności podmiotów zatrudniających doktorantów;</w:t>
      </w:r>
    </w:p>
    <w:p w:rsidR="008423DB" w:rsidRPr="008423DB" w:rsidRDefault="008423DB" w:rsidP="008423DB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„Doktorat wdrożeniowy II – sztuczna inteligencja” – w ramach którego jest wspierane przygotowywanie rozpraw doktorskich przez doktorantów prowadzących działalność naukową w zakresie wykorzystania sztucznej inteligencji w procesach technologicznych lub społecznych, w tym związanych z </w:t>
      </w:r>
      <w:proofErr w:type="spellStart"/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cyberbezpieczeństwem</w:t>
      </w:r>
      <w:proofErr w:type="spellEnd"/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wyniki mogą mieć zastosowanie w działalności podmiotów zatrudniających doktorantów.</w:t>
      </w:r>
    </w:p>
    <w:p w:rsidR="008423DB" w:rsidRPr="008423DB" w:rsidRDefault="008423DB" w:rsidP="00842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423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II. Podmioty uprawnione do udziału w programie</w:t>
      </w:r>
    </w:p>
    <w:p w:rsidR="008423DB" w:rsidRPr="008423DB" w:rsidRDefault="008423DB" w:rsidP="008423D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programie są uprawnione:</w:t>
      </w:r>
    </w:p>
    <w:p w:rsidR="008423DB" w:rsidRPr="008423DB" w:rsidRDefault="008423DB" w:rsidP="00842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 akademickie,</w:t>
      </w:r>
    </w:p>
    <w:p w:rsidR="008423DB" w:rsidRPr="008423DB" w:rsidRDefault="008423DB" w:rsidP="00842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instytuty naukowe Polskiej Akademii Nauk,</w:t>
      </w:r>
    </w:p>
    <w:p w:rsidR="008423DB" w:rsidRPr="008423DB" w:rsidRDefault="008423DB" w:rsidP="00842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instytuty badawcze,</w:t>
      </w:r>
    </w:p>
    <w:p w:rsidR="008423DB" w:rsidRPr="008423DB" w:rsidRDefault="008423DB" w:rsidP="00842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instytuty naukowe utworzone na podstawie odrębnych ustaw działające na terytorium Rzeczypospolitej Polskiej</w:t>
      </w: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prowadzące szkołę doktorską, dla których przyznanie środków finansowych stanowiących wsparcie w ramach programu, zwanych dalej „środkami finansowymi”, nie stanowiłoby pomocy państwa zgodnie z art. 107 i art. 108 Traktatu o funkcjonowaniu Unii Europejskiej, zwane dalej „wnioskodawcami”. </w:t>
      </w:r>
    </w:p>
    <w:p w:rsidR="008423DB" w:rsidRPr="008423DB" w:rsidRDefault="008423DB" w:rsidP="00842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423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III. Warunki udziału w programie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programie jest przyjęcie do szkoły doktorskiej osoby, która jest albo zostanie zatrudniona w pełnym wymiarze czasu pracy przez podmiot, który wyrazi zgodę na jej kształcenie w szkole doktorskiej w ramach programu i zapewni jej opiekuna pomocniczego.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udziału w programie jest wyznaczenie przez wnioskodawcę opiekuna pomocniczego wskazanego przez podmiot zatrudniający doktoranta spośród pracowników tego podmiotu. Opiekunem pomocniczym może być osoba posiadająca: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doktora lub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pięcioletnie doświadczenie w prowadzeniu działalności naukowej lub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znaczące osiągnięcia w zakresie opracowania i wdrożenia w sferze gospodarczej lub społecznej oryginalnego rozwiązania projektowego, konstrukcyjnego, technologicznego lub artystycznego, o ponadlokalnym zakresie oraz trwałym i uniwersalnym charakterze.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Kwalifikacje, o których mowa w ust. 2 pkt 1–3, powinny być potwierdzone dokumentami lub oświadczeniem kandydata na opiekuna pomocniczego.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opiekuna pomocniczego jest monitorowanie postępów doktoranta w prowadzeniu działalności naukowej w ramach przygotowania rozprawy doktorskiej.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zmienić opiekuna pomocniczego na wniosek: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doktoranta – po zasięgnięciu opinii podmiotu zatrudniającego doktoranta;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zatrudniającego doktoranta.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przyznane w ramach programu są przeznaczone na: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doktoranckie, o którym mowa w art. 209 ust. 1 ustawy z dnia 20 lipca 2018 r. – Prawo o szkolnictwie wyższym i nauce, zwanej dalej „ustawą”;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ubezpieczenia społecznego, o którym mowa w art. 6 ust. 1 pkt 7b ustawy z dnia 13 października 1998 r. o systemie ubezpieczeń społecznych (Dz. U. z 2019 r. poz. 300, 303 i 730), których finansowanie jest obowiązkiem wnioskodawcy;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ponoszonych przez wnioskodawcę kosztów wykorzystania infrastruktury badawczej w celu prowadzenia przez doktoranta działalności naukowej w ramach przygotowania rozprawy doktorskiej.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kwota stypendium doktoranckiego dla jednego doktoranta wynosi: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3450,00 zł</w:t>
      </w: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miesiąca, w którym została przeprowadzona ocena śródokresowa, o której mowa w art. 202 ust. 2 ustawy;</w:t>
      </w:r>
    </w:p>
    <w:p w:rsidR="008423DB" w:rsidRPr="008423DB" w:rsidRDefault="008423DB" w:rsidP="008423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4450,00 zł</w:t>
      </w: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miesiącu, w którym została przeprowadzona ocena śródokresowa, o której mowa w art. 202 ust. 2 ustawy.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kwota dofinansowania ponoszonych przez wnioskodawcę kosztów wykorzystania przez jednego doktoranta infrastruktury badawczej stanowi iloczyn liczby 12, kwoty 3450,00 zł powiększonej o koszty ubezpieczenia społecznego, o których mowa w ust. 6 pkt 2, współczynnika kosztochłonności prowadzenia działalności naukowej w dyscyplinie naukowej lub dyscyplinie artystycznej, określonego w rozporządzeniu Ministra Nauki i Szkolnictwa Wyższego z dnia 22 stycznia 2019 r. w sprawie współczynników kosztochłonności (Dz. U. poz. 202) oraz współczynnika 15%.</w:t>
      </w:r>
    </w:p>
    <w:p w:rsidR="008423DB" w:rsidRPr="008423DB" w:rsidRDefault="008423DB" w:rsidP="008423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rozprawy doktorskiej w ramach programu nie może trwać dłużej niż 4 lata.</w:t>
      </w:r>
    </w:p>
    <w:p w:rsidR="008423DB" w:rsidRPr="008423DB" w:rsidRDefault="008423DB" w:rsidP="00842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423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IV. Tryb przeprowadzenia naboru do programu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nabór wniosków w ramach programu trwa od dnia 31 maja 2019 r. do dnia 27 czerwca 2019 r.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Nabory wniosków w ramach programu w roku 2020 i w kolejnych latach trwają od dnia 31 marca do dnia 31 maja danego roku.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zawierający informacje określone w załączniku nr 1 do komunikatu składa się w Zintegrowanym Systemie Usług dla Nauki – Obsługa Strumieni Finansowania (OSF), zwanym dalej „systemem”, dostępnym na stronie internetowej pod adresem: https://osf.opi.org.pl, na udostępnionym w nim formularzu. Sprawdzenie, czy operacja wysłania wniosku zakończyła się poprawnie, jest obowiązkiem wnioskodawcy.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wniosku wygenerowaną przez system, zawierającą informacje, o których mowa w części A załącznika nr 1 do komunikatu, opatrzoną kwalifikowanym podpisem elektronicznym albo podpisem zaufanym, przez kierownika wnioskodawcy albo osobę przez niego upoważnioną, przesyła się za pomocą elektronicznej skrzynki podawczej Ministra Nauki i Szkolnictwa Wyższego, zwanego dalej „ministrem”.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dokumentu, o którym mowa w ust. 4, dołącza się: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przyznane środki finansowe nie będą stanowiły dla wnioskodawcy pomocy państwa zgodnie z art. 107 i art. 108 Traktatu o funkcjonowaniu Unii Europejskiej – wzór oświadczenia stanowi załącznik nr 3 do komunikatu;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zgodności informacji zawartych we wniosku złożonym w systemie ze stanem faktycznym i prawnym;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przesyłanie korespondencji za pomocą środków komunikacji elektronicznej w rozumieniu art. 2 pkt 5 ustawy z dnia 18 lipca 2002 r. o świadczeniu usług drogą elektroniczną (Dz. U. z 2019 r. poz. 123 i 730).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podpisania dokumentu, o którym mowa w ust. 4, przez osobę upoważnioną przez kierownika wnioskodawcy wraz z tym dokumentem składa się stosowne upoważnienie.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złożenia wniosku uznaje się dzień, w którym zostaną spełnione łącznie następujące warunki: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otrzymał w systemie status „wysłany”;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o którym mowa w ust. 4, wraz z załącznikami został przesłany za pomocą elektronicznej skrzynki podawczej ministra i wnioskodawca otrzymał urzędowe poświadczenie odbioru (UPO).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który wpłynie po terminie określonym w ust. 1 lub 2, pozostawia się bez rozpatrzenia i informuje się wnioskodawcę o tym za pomocą systemu.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oceny wniosków składa się z oceny formalnej i merytorycznej.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polega na weryfikacji kompletności, poprawności rachunkowej i spełnienia wymagań określonych w niniejszym komunikacie.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zawierający braki formalne zwraca się wnioskodawcy za pomocą systemu z informacją o przyczynach zwrotu i możliwości usunięcia braków w terminie 7 dni od dnia odebrania wezwania oraz pouczeniem o skutkach ich nieusunięcia. Wniosek, w przypadku którego braków formalnych nie usunięto w terminie, pozostawia się bez rozpatrzenia. Do oceny merytorycznej są kierowane wyłącznie wnioski kompletne, poprawne rachunkowo i spełniające wymagania formalne określone w komunikacie.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merytorycznej wniosku dokonuje zespół doradczy powołany na podstawie art. 341 ustawy, według kryteriów, o których mowa w części V.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oceny wniosków zespół doradczy przedstawia ministrowi listę rankingową wniosków wraz z informacją  o liczbie doktorantów, którzy mogą zostać przyjęci do szkoły doktorskiej w ramach programu, i wysokości środków finansowych w podziale na lata akademickie oraz uzasadnieniem.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informuje wnioskodawcę, za pomocą systemu, o wynikach oceny wniosku, w tym liczbie doktorantów, którzy mogą zostać przyjęci do szkoły doktorskiej w ramach programu, i wysokości środków finansowych w podziale na lata akademickie.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Wnioskodawcy przysługuje możliwość złożenia umotywowanych zastrzeżeń do wyników oceny w terminie 14 dni od dnia odebrania informacji, o której mowa w ust. 14. Zastrzeżenia składa się w sposób określony w ust. 4. Niezłożenie w terminie umotywowanych zastrzeżeń uznaje się za brak zastrzeżeń wnioskodawcy do wyników oceny.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Minister, na podstawie wyników oceny, a w przypadku złożenia przez wnioskodawcę umotywowanych zastrzeżeń – po ich rozpatrzeniu: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kwalifikuje wnioskodawcę do udziału w programie;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kwalifikuje wnioskodawcy do udziału w programie.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o: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zakwalifikowaniu wnioskodawcy do udziału w programie wraz z informacją o liczbie doktorantów, którzy mogą zostać przyjęci do szkoły doktorskiej w ramach programu, i wysokości środków finansowych w podziale na lata akademickie,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niezakwalifikowaniu wnioskodawcy do udziału w programie</w:t>
      </w:r>
    </w:p>
    <w:p w:rsidR="008423DB" w:rsidRPr="008423DB" w:rsidRDefault="008423DB" w:rsidP="008423D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przekazuje się za pomocą elektronicznej skrzynki podawczej wnioskodawcy.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po otrzymaniu informacji, o której mowa w ust. 17 pkt 1, i po przeprowadzeniu rekrutacji do szkoły doktorskiej, w terminie do dnia 20 września roku, w którym prowadzony jest nabór wniosków, składa ministrowi: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zawierający informacje niezbędne do przekazania środków finansowych w ramach programu albo ustalenia innej ich wysokości, zgodnie z zakresem określonym w załączniku nr 2 do komunikatu – za pomocą systemu oraz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formularza wygenerowaną przez system, zawierającą informacje, o których mowa w części A załącznika nr 2 do komunikatu, wraz z załącznikami, o których mowa w ust. 19 – w sposób określony w ust. 4.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dokumentu, o którym mowa w ust. 18 pkt 2, dołącza się: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zgodności ze stanem faktycznym i prawnym informacji niezbędnych do przekazania środków finansowych albo ustalenia innej ich wysokości;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dokumentu potwierdzającego, że osoba przyjęta do szkoły doktorskiej w ramach programu jest lub zostanie zatrudniona w pełnym wymiarze czasu pracy przez dany podmiot, wraz ze zgodą tego podmiotu na jej kształcenie w szkole doktorskiej w ramach programu;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zgody osoby przyjętej do szkoły doktorskiej w ramach programu na przetwarzanie jej danych osobowych w ramach programu.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Niedotrzymanie terminu, o którym mowa w ust. 18, uznaje się za rezygnację z udziału w programie. Do dokumentów, o których mowa w ust. 18 pkt 1 i 2, stosuje się odpowiednio ust. 11.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ustala inną wysokość środków finansowych w ramach programu w przypadku gdy wnioskodawca nie przyjął do szkoły doktorskiej w ramach programu planowanej liczby osób określonej w informacji, o której mowa w ust. 17 pkt 1, dostosowując wysokość środków finansowych do liczby osób, które zostały przyjęte do szkoły doktorskiej w ramach programu.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może ustalić inną wysokość środków finansowych w ramach programu w przypadku gdy wnioskodawca ma możliwość przyjęcia do szkoły doktorskiej w ramach programu większej liczby osób niż określona w informacji, o której mowa w ust. 17 pkt 1, uwzględniając: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wyniki oceny wniosku,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osobach, które nie zostały przyjęte do szkoły doktorskiej w ramach programu z powodu przekroczenia planowanej liczby osób, zawarte w dokumencie, o którym mowa  w ust. 18 pkt 1,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wydatków z budżetu państwa na realizację programu w danym roku</w:t>
      </w:r>
    </w:p>
    <w:p w:rsidR="008423DB" w:rsidRPr="008423DB" w:rsidRDefault="008423DB" w:rsidP="008423D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dostosowując wysokość środków finansowych do liczby osób, które mogą zostać dodatkowo przyjęte do szkoły doktorskiej w ramach programu, przy czym przepisy ust. 18, 19 i 21 stosuje się odpowiednio.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składa w urzędzie obsługującym ministra cztery egzemplarze umowy podpisane przez kierownika wnioskodawcy albo osobę przez niego upoważnioną. Wzór umowy minister udostępnia wnioskodawcy w systemie. Niezłożenie umowy w terminie 21 dni od dnia udostępnienia wzoru umowy w systemie uznaje się za rezygnację z zawarcia umowy i przyznanych środków finansowych.</w:t>
      </w:r>
    </w:p>
    <w:p w:rsidR="008423DB" w:rsidRPr="008423DB" w:rsidRDefault="008423DB" w:rsidP="008423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 określa się w szczególności: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doktorantów w ramach programu;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przyznanych środków finansowych w podziale na lata akademickie;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i wysokość rat oraz terminy ich przekazywania;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informacji zawartych w raportach z wykorzystania środków finansowych;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stanowiące załączniki do raportów z wykorzystania środków finansowych;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kryteria oceny raportów z wykorzystania środków finansowych;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stanowiące przesłanki wezwania do zwrotu środków finansowych w całości lub w części;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sposób zwrotu środków finansowych;</w:t>
      </w:r>
    </w:p>
    <w:p w:rsidR="008423DB" w:rsidRPr="008423DB" w:rsidRDefault="008423DB" w:rsidP="008423D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stanowiące przesłanki odstąpienia od umowy.</w:t>
      </w:r>
    </w:p>
    <w:p w:rsidR="008423DB" w:rsidRPr="008423DB" w:rsidRDefault="008423DB" w:rsidP="008423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423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V. Szczegółowe kryteria oceny wniosków</w:t>
      </w:r>
    </w:p>
    <w:p w:rsidR="008423DB" w:rsidRPr="008423DB" w:rsidRDefault="008423DB" w:rsidP="00842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Przy ocenie wniosku uwzględnia się następujące kryteria:</w:t>
      </w:r>
    </w:p>
    <w:p w:rsidR="008423DB" w:rsidRPr="008423DB" w:rsidRDefault="008423DB" w:rsidP="00842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oceny poziomu merytorycznego wniosku:</w:t>
      </w:r>
    </w:p>
    <w:p w:rsidR="008423DB" w:rsidRPr="008423DB" w:rsidRDefault="008423DB" w:rsidP="008423D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spójność i praktyczne znaczenie przedstawionej koncepcji prowadzenia szkół doktorskich w ramach programu,</w:t>
      </w:r>
    </w:p>
    <w:p w:rsidR="008423DB" w:rsidRPr="008423DB" w:rsidRDefault="008423DB" w:rsidP="008423D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harmonogramu realizacji działalności naukowej do przedstawionej koncepcji prowadzenia szkół doktorskich w ramach programu;</w:t>
      </w:r>
    </w:p>
    <w:p w:rsidR="008423DB" w:rsidRPr="008423DB" w:rsidRDefault="008423DB" w:rsidP="008423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oceny potencjału wnioskodawcy:</w:t>
      </w:r>
    </w:p>
    <w:p w:rsidR="008423DB" w:rsidRPr="008423DB" w:rsidRDefault="008423DB" w:rsidP="008423D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wnioskodawcy we współpracy z otoczeniem społeczno-gospodarczym w zakresie działalności naukowej,</w:t>
      </w:r>
    </w:p>
    <w:p w:rsidR="008423DB" w:rsidRPr="008423DB" w:rsidRDefault="008423DB" w:rsidP="008423D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wnioskodawcy w zakresie rozpraw doktorskich stanowiących prace projektowe, konstrukcyjne, technologiczne, wdrożeniowe lub artystyczne;</w:t>
      </w:r>
    </w:p>
    <w:p w:rsidR="000F6CD6" w:rsidRDefault="008423DB" w:rsidP="00B40E3C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423D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oceny użyteczności wyników prac lub zadań – znaczenie wyników planowanej działalności naukowej dla rozwoju innowacyjności i gospodarki.</w:t>
      </w:r>
    </w:p>
    <w:sectPr w:rsidR="000F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0CDA"/>
    <w:multiLevelType w:val="multilevel"/>
    <w:tmpl w:val="540C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6007"/>
    <w:multiLevelType w:val="multilevel"/>
    <w:tmpl w:val="84E8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92A4F"/>
    <w:multiLevelType w:val="multilevel"/>
    <w:tmpl w:val="8C9E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D4C82"/>
    <w:multiLevelType w:val="multilevel"/>
    <w:tmpl w:val="A768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703A6"/>
    <w:multiLevelType w:val="multilevel"/>
    <w:tmpl w:val="3BC6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0"/>
    <w:rsid w:val="000F6CD6"/>
    <w:rsid w:val="00560093"/>
    <w:rsid w:val="005F189E"/>
    <w:rsid w:val="008423DB"/>
    <w:rsid w:val="0084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BC00-117B-4A9E-B7E9-7E2B5013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2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89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2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auka.gov.pl/doktorat-wdrozeniowy/komunikat-ministra-nauki-i-szkolnictwa-wyzszego-z-dnia-29-maja-2019-r-o-ustanowieniu-programu-doktorat-wdrozeniowy-i-naborze-wnioskow,akcja,pd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2019-06-10T07:39:00Z</dcterms:created>
  <dcterms:modified xsi:type="dcterms:W3CDTF">2019-06-10T07:39:00Z</dcterms:modified>
</cp:coreProperties>
</file>